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0EB7F" w14:textId="77777777" w:rsidR="007F4B92" w:rsidRPr="00D531DC" w:rsidRDefault="007F4B92" w:rsidP="007F4B92">
      <w:pPr>
        <w:shd w:val="clear" w:color="auto" w:fill="FFFFFF"/>
        <w:spacing w:before="300" w:after="50" w:line="384" w:lineRule="atLeast"/>
        <w:outlineLvl w:val="2"/>
        <w:rPr>
          <w:rFonts w:ascii="Open Sans" w:eastAsia="Times New Roman" w:hAnsi="Open Sans" w:cs="Open Sans"/>
          <w:b/>
          <w:bCs/>
          <w:color w:val="003F7F"/>
          <w:sz w:val="27"/>
          <w:szCs w:val="27"/>
        </w:rPr>
      </w:pPr>
      <w:r w:rsidRPr="00D531DC">
        <w:rPr>
          <w:rFonts w:ascii="Open Sans" w:eastAsia="Times New Roman" w:hAnsi="Open Sans" w:cs="Open Sans"/>
          <w:b/>
          <w:bCs/>
          <w:color w:val="003F7F"/>
          <w:sz w:val="27"/>
          <w:szCs w:val="27"/>
        </w:rPr>
        <w:t>Policy: Hot Works Program</w:t>
      </w:r>
    </w:p>
    <w:p w14:paraId="75571BF5" w14:textId="77777777" w:rsidR="007F4B92" w:rsidRPr="00D531DC" w:rsidRDefault="007F4B92" w:rsidP="007F4B92">
      <w:pPr>
        <w:shd w:val="clear" w:color="auto" w:fill="FFFFFF"/>
        <w:spacing w:before="150" w:after="75" w:line="384" w:lineRule="atLeast"/>
        <w:outlineLvl w:val="3"/>
        <w:rPr>
          <w:rFonts w:ascii="Open Sans" w:eastAsia="Times New Roman" w:hAnsi="Open Sans" w:cs="Open Sans"/>
          <w:b/>
          <w:bCs/>
          <w:color w:val="003F7F"/>
          <w:sz w:val="21"/>
          <w:szCs w:val="21"/>
        </w:rPr>
      </w:pPr>
      <w:r w:rsidRPr="00D531DC">
        <w:rPr>
          <w:rFonts w:ascii="Open Sans" w:eastAsia="Times New Roman" w:hAnsi="Open Sans" w:cs="Open Sans"/>
          <w:b/>
          <w:bCs/>
          <w:color w:val="003F7F"/>
          <w:sz w:val="21"/>
          <w:szCs w:val="21"/>
        </w:rPr>
        <w:t>Responsible Party: Director, Safety and Risk Management</w:t>
      </w:r>
    </w:p>
    <w:p w14:paraId="29D88861" w14:textId="77777777" w:rsidR="007F4B92" w:rsidRPr="00D531DC" w:rsidRDefault="007F4B92" w:rsidP="007F4B92">
      <w:pPr>
        <w:shd w:val="clear" w:color="auto" w:fill="FFFFFF"/>
        <w:spacing w:before="150" w:after="75" w:line="384" w:lineRule="atLeast"/>
        <w:outlineLvl w:val="3"/>
        <w:rPr>
          <w:rFonts w:ascii="Open Sans" w:eastAsia="Times New Roman" w:hAnsi="Open Sans" w:cs="Open Sans"/>
          <w:b/>
          <w:bCs/>
          <w:color w:val="003F7F"/>
          <w:sz w:val="21"/>
          <w:szCs w:val="21"/>
        </w:rPr>
      </w:pPr>
      <w:r w:rsidRPr="00D531DC">
        <w:rPr>
          <w:rFonts w:ascii="Open Sans" w:eastAsia="Times New Roman" w:hAnsi="Open Sans" w:cs="Open Sans"/>
          <w:b/>
          <w:bCs/>
          <w:color w:val="003F7F"/>
          <w:sz w:val="21"/>
          <w:szCs w:val="21"/>
        </w:rPr>
        <w:t xml:space="preserve">Revised: </w:t>
      </w:r>
      <w:r>
        <w:rPr>
          <w:rFonts w:ascii="Open Sans" w:eastAsia="Times New Roman" w:hAnsi="Open Sans" w:cs="Open Sans"/>
          <w:b/>
          <w:bCs/>
          <w:color w:val="003F7F"/>
          <w:sz w:val="21"/>
          <w:szCs w:val="21"/>
        </w:rPr>
        <w:t>3</w:t>
      </w:r>
      <w:r w:rsidRPr="00D531DC">
        <w:rPr>
          <w:rFonts w:ascii="Open Sans" w:eastAsia="Times New Roman" w:hAnsi="Open Sans" w:cs="Open Sans"/>
          <w:b/>
          <w:bCs/>
          <w:color w:val="003F7F"/>
          <w:sz w:val="21"/>
          <w:szCs w:val="21"/>
        </w:rPr>
        <w:t>/</w:t>
      </w:r>
      <w:r>
        <w:rPr>
          <w:rFonts w:ascii="Open Sans" w:eastAsia="Times New Roman" w:hAnsi="Open Sans" w:cs="Open Sans"/>
          <w:b/>
          <w:bCs/>
          <w:color w:val="003F7F"/>
          <w:sz w:val="21"/>
          <w:szCs w:val="21"/>
        </w:rPr>
        <w:t>6</w:t>
      </w:r>
      <w:r w:rsidRPr="00D531DC">
        <w:rPr>
          <w:rFonts w:ascii="Open Sans" w:eastAsia="Times New Roman" w:hAnsi="Open Sans" w:cs="Open Sans"/>
          <w:b/>
          <w:bCs/>
          <w:color w:val="003F7F"/>
          <w:sz w:val="21"/>
          <w:szCs w:val="21"/>
        </w:rPr>
        <w:t>/20</w:t>
      </w:r>
      <w:r>
        <w:rPr>
          <w:rFonts w:ascii="Open Sans" w:eastAsia="Times New Roman" w:hAnsi="Open Sans" w:cs="Open Sans"/>
          <w:b/>
          <w:bCs/>
          <w:color w:val="003F7F"/>
          <w:sz w:val="21"/>
          <w:szCs w:val="21"/>
        </w:rPr>
        <w:t>24</w:t>
      </w:r>
    </w:p>
    <w:p w14:paraId="72F4CD2C" w14:textId="54165F35" w:rsidR="007F4B92" w:rsidRPr="00D531DC" w:rsidRDefault="007F4B92" w:rsidP="007F4B92">
      <w:pPr>
        <w:shd w:val="clear" w:color="auto" w:fill="FFFFFF"/>
        <w:spacing w:before="150" w:after="75" w:line="384" w:lineRule="atLeast"/>
        <w:outlineLvl w:val="3"/>
        <w:rPr>
          <w:rFonts w:ascii="Open Sans" w:eastAsia="Times New Roman" w:hAnsi="Open Sans" w:cs="Open Sans"/>
          <w:b/>
          <w:bCs/>
          <w:color w:val="003F7F"/>
          <w:sz w:val="21"/>
          <w:szCs w:val="21"/>
        </w:rPr>
      </w:pPr>
      <w:r w:rsidRPr="00D531DC">
        <w:rPr>
          <w:rFonts w:ascii="Open Sans" w:eastAsia="Times New Roman" w:hAnsi="Open Sans" w:cs="Open Sans"/>
          <w:b/>
          <w:bCs/>
          <w:color w:val="003F7F"/>
          <w:sz w:val="21"/>
          <w:szCs w:val="21"/>
        </w:rPr>
        <w:t>Effective date</w:t>
      </w:r>
      <w:r>
        <w:rPr>
          <w:rFonts w:ascii="Open Sans" w:eastAsia="Times New Roman" w:hAnsi="Open Sans" w:cs="Open Sans"/>
          <w:b/>
          <w:bCs/>
          <w:color w:val="003F7F"/>
          <w:sz w:val="21"/>
          <w:szCs w:val="21"/>
        </w:rPr>
        <w:t xml:space="preserve">: </w:t>
      </w:r>
      <w:r w:rsidRPr="00D531DC">
        <w:rPr>
          <w:rFonts w:ascii="Open Sans" w:eastAsia="Times New Roman" w:hAnsi="Open Sans" w:cs="Open Sans"/>
          <w:b/>
          <w:bCs/>
          <w:color w:val="003F7F"/>
          <w:sz w:val="21"/>
          <w:szCs w:val="21"/>
        </w:rPr>
        <w:t>7/1/2013</w:t>
      </w:r>
    </w:p>
    <w:p w14:paraId="34700C51" w14:textId="1CECDB74" w:rsidR="007F4B92" w:rsidRPr="00D531DC" w:rsidRDefault="007F4B92" w:rsidP="007F4B92">
      <w:pPr>
        <w:shd w:val="clear" w:color="auto" w:fill="FFFFFF"/>
        <w:spacing w:before="150" w:after="75" w:line="384" w:lineRule="atLeast"/>
        <w:outlineLvl w:val="3"/>
        <w:rPr>
          <w:rFonts w:ascii="Open Sans" w:eastAsia="Times New Roman" w:hAnsi="Open Sans" w:cs="Open Sans"/>
          <w:b/>
          <w:bCs/>
          <w:color w:val="003F7F"/>
          <w:sz w:val="21"/>
          <w:szCs w:val="21"/>
        </w:rPr>
      </w:pPr>
      <w:r w:rsidRPr="00D531DC">
        <w:rPr>
          <w:rFonts w:ascii="Open Sans" w:eastAsia="Times New Roman" w:hAnsi="Open Sans" w:cs="Open Sans"/>
          <w:b/>
          <w:bCs/>
          <w:color w:val="003F7F"/>
          <w:sz w:val="21"/>
          <w:szCs w:val="21"/>
        </w:rPr>
        <w:t xml:space="preserve">Review date: </w:t>
      </w:r>
      <w:r>
        <w:rPr>
          <w:rFonts w:ascii="Open Sans" w:eastAsia="Times New Roman" w:hAnsi="Open Sans" w:cs="Open Sans"/>
          <w:b/>
          <w:bCs/>
          <w:color w:val="003F7F"/>
          <w:sz w:val="21"/>
          <w:szCs w:val="21"/>
        </w:rPr>
        <w:t>3</w:t>
      </w:r>
      <w:r>
        <w:rPr>
          <w:rFonts w:ascii="Open Sans" w:eastAsia="Times New Roman" w:hAnsi="Open Sans" w:cs="Open Sans"/>
          <w:b/>
          <w:bCs/>
          <w:color w:val="003F7F"/>
          <w:sz w:val="21"/>
          <w:szCs w:val="21"/>
        </w:rPr>
        <w:t>/</w:t>
      </w:r>
      <w:r>
        <w:rPr>
          <w:rFonts w:ascii="Open Sans" w:eastAsia="Times New Roman" w:hAnsi="Open Sans" w:cs="Open Sans"/>
          <w:b/>
          <w:bCs/>
          <w:color w:val="003F7F"/>
          <w:sz w:val="21"/>
          <w:szCs w:val="21"/>
        </w:rPr>
        <w:t>6</w:t>
      </w:r>
      <w:r>
        <w:rPr>
          <w:rFonts w:ascii="Open Sans" w:eastAsia="Times New Roman" w:hAnsi="Open Sans" w:cs="Open Sans"/>
          <w:b/>
          <w:bCs/>
          <w:color w:val="003F7F"/>
          <w:sz w:val="21"/>
          <w:szCs w:val="21"/>
        </w:rPr>
        <w:t>/2025</w:t>
      </w:r>
    </w:p>
    <w:p w14:paraId="499558AA" w14:textId="77777777" w:rsidR="007F4B92" w:rsidRPr="00D531DC" w:rsidRDefault="007F4B92" w:rsidP="007F4B92">
      <w:pPr>
        <w:shd w:val="clear" w:color="auto" w:fill="FFFFFF"/>
        <w:spacing w:before="150" w:after="75" w:line="384" w:lineRule="atLeast"/>
        <w:outlineLvl w:val="3"/>
        <w:rPr>
          <w:rFonts w:ascii="Open Sans" w:eastAsia="Times New Roman" w:hAnsi="Open Sans" w:cs="Open Sans"/>
          <w:b/>
          <w:bCs/>
          <w:color w:val="003F7F"/>
          <w:sz w:val="21"/>
          <w:szCs w:val="21"/>
        </w:rPr>
      </w:pPr>
      <w:r w:rsidRPr="00D531DC">
        <w:rPr>
          <w:rFonts w:ascii="Open Sans" w:eastAsia="Times New Roman" w:hAnsi="Open Sans" w:cs="Open Sans"/>
          <w:b/>
          <w:bCs/>
          <w:color w:val="003F7F"/>
          <w:sz w:val="21"/>
          <w:szCs w:val="21"/>
        </w:rPr>
        <w:t>Introduction and Purpose:</w:t>
      </w:r>
    </w:p>
    <w:p w14:paraId="0177586A" w14:textId="77777777" w:rsidR="007F4B92" w:rsidRPr="00D531DC" w:rsidRDefault="007F4B92" w:rsidP="007F4B92">
      <w:pPr>
        <w:shd w:val="clear" w:color="auto" w:fill="FFFFFF"/>
        <w:spacing w:after="150" w:line="240" w:lineRule="auto"/>
        <w:rPr>
          <w:rFonts w:ascii="Open Sans" w:eastAsia="Times New Roman" w:hAnsi="Open Sans" w:cs="Open Sans"/>
          <w:color w:val="333333"/>
          <w:sz w:val="21"/>
          <w:szCs w:val="21"/>
        </w:rPr>
      </w:pPr>
      <w:r w:rsidRPr="00D531DC">
        <w:rPr>
          <w:rFonts w:ascii="Open Sans" w:eastAsia="Times New Roman" w:hAnsi="Open Sans" w:cs="Open Sans"/>
          <w:color w:val="333333"/>
          <w:sz w:val="21"/>
          <w:szCs w:val="21"/>
        </w:rPr>
        <w:t xml:space="preserve">Safety and Risk Management is committed to </w:t>
      </w:r>
      <w:r>
        <w:rPr>
          <w:rFonts w:ascii="Open Sans" w:eastAsia="Times New Roman" w:hAnsi="Open Sans" w:cs="Open Sans"/>
          <w:color w:val="333333"/>
          <w:sz w:val="21"/>
          <w:szCs w:val="21"/>
        </w:rPr>
        <w:t>promoting</w:t>
      </w:r>
      <w:r w:rsidRPr="00D531DC">
        <w:rPr>
          <w:rFonts w:ascii="Open Sans" w:eastAsia="Times New Roman" w:hAnsi="Open Sans" w:cs="Open Sans"/>
          <w:color w:val="333333"/>
          <w:sz w:val="21"/>
          <w:szCs w:val="21"/>
        </w:rPr>
        <w:t xml:space="preserve"> effective regulatory compliance, environmental health and safety practices through expertise and assistance; incorporating Risk Assessment and Risk Control strategies throughout MSU increasing our organization’s ability to succeed while enhancing institutional value. The Safety and Risk Management Program endorses programs, procedures</w:t>
      </w:r>
      <w:r>
        <w:rPr>
          <w:rFonts w:ascii="Open Sans" w:eastAsia="Times New Roman" w:hAnsi="Open Sans" w:cs="Open Sans"/>
          <w:color w:val="333333"/>
          <w:sz w:val="21"/>
          <w:szCs w:val="21"/>
        </w:rPr>
        <w:t>,</w:t>
      </w:r>
      <w:r w:rsidRPr="00D531DC">
        <w:rPr>
          <w:rFonts w:ascii="Open Sans" w:eastAsia="Times New Roman" w:hAnsi="Open Sans" w:cs="Open Sans"/>
          <w:color w:val="333333"/>
          <w:sz w:val="21"/>
          <w:szCs w:val="21"/>
        </w:rPr>
        <w:t xml:space="preserve"> and resources which assist in this promotion.</w:t>
      </w:r>
    </w:p>
    <w:p w14:paraId="5A878823" w14:textId="77777777" w:rsidR="007F4B92" w:rsidRPr="00D531DC" w:rsidRDefault="007F4B92" w:rsidP="007F4B92">
      <w:pPr>
        <w:shd w:val="clear" w:color="auto" w:fill="FFFFFF"/>
        <w:spacing w:after="150" w:line="240" w:lineRule="auto"/>
        <w:rPr>
          <w:rFonts w:ascii="Open Sans" w:eastAsia="Times New Roman" w:hAnsi="Open Sans" w:cs="Open Sans"/>
          <w:color w:val="333333"/>
          <w:sz w:val="21"/>
          <w:szCs w:val="21"/>
        </w:rPr>
      </w:pPr>
      <w:r w:rsidRPr="00D531DC">
        <w:rPr>
          <w:rFonts w:ascii="Open Sans" w:eastAsia="Times New Roman" w:hAnsi="Open Sans" w:cs="Open Sans"/>
          <w:color w:val="333333"/>
          <w:sz w:val="21"/>
          <w:szCs w:val="21"/>
        </w:rPr>
        <w:t>This program is an overarching document that outlines the policies set in place by Safety and Risk Management (SRM) for Montana State University (MSU) and its employees. Referenced procedures, written programs, training requirements</w:t>
      </w:r>
      <w:r>
        <w:rPr>
          <w:rFonts w:ascii="Open Sans" w:eastAsia="Times New Roman" w:hAnsi="Open Sans" w:cs="Open Sans"/>
          <w:color w:val="333333"/>
          <w:sz w:val="21"/>
          <w:szCs w:val="21"/>
        </w:rPr>
        <w:t>,</w:t>
      </w:r>
      <w:r w:rsidRPr="00D531DC">
        <w:rPr>
          <w:rFonts w:ascii="Open Sans" w:eastAsia="Times New Roman" w:hAnsi="Open Sans" w:cs="Open Sans"/>
          <w:color w:val="333333"/>
          <w:sz w:val="21"/>
          <w:szCs w:val="21"/>
        </w:rPr>
        <w:t xml:space="preserve"> and guidelines apply to employees as described in the relevant programs and procedures. MSU departments, administrators, managers, faculty</w:t>
      </w:r>
      <w:r>
        <w:rPr>
          <w:rFonts w:ascii="Open Sans" w:eastAsia="Times New Roman" w:hAnsi="Open Sans" w:cs="Open Sans"/>
          <w:color w:val="333333"/>
          <w:sz w:val="21"/>
          <w:szCs w:val="21"/>
        </w:rPr>
        <w:t>,</w:t>
      </w:r>
      <w:r w:rsidRPr="00D531DC">
        <w:rPr>
          <w:rFonts w:ascii="Open Sans" w:eastAsia="Times New Roman" w:hAnsi="Open Sans" w:cs="Open Sans"/>
          <w:color w:val="333333"/>
          <w:sz w:val="21"/>
          <w:szCs w:val="21"/>
        </w:rPr>
        <w:t xml:space="preserve"> and staff are required to comply with the requirements and specifications established for this purpose.</w:t>
      </w:r>
    </w:p>
    <w:p w14:paraId="1C7E984F" w14:textId="77777777" w:rsidR="007F4B92" w:rsidRPr="00D531DC" w:rsidRDefault="007F4B92" w:rsidP="007F4B92">
      <w:pPr>
        <w:shd w:val="clear" w:color="auto" w:fill="FFFFFF"/>
        <w:spacing w:after="150" w:line="240" w:lineRule="auto"/>
        <w:rPr>
          <w:rFonts w:ascii="Open Sans" w:eastAsia="Times New Roman" w:hAnsi="Open Sans" w:cs="Open Sans"/>
          <w:color w:val="333333"/>
          <w:sz w:val="21"/>
          <w:szCs w:val="21"/>
        </w:rPr>
      </w:pPr>
      <w:r w:rsidRPr="00D531DC">
        <w:rPr>
          <w:rFonts w:ascii="Open Sans" w:eastAsia="Times New Roman" w:hAnsi="Open Sans" w:cs="Open Sans"/>
          <w:color w:val="333333"/>
          <w:sz w:val="21"/>
          <w:szCs w:val="21"/>
        </w:rPr>
        <w:t>The primary goal of the Safety and Risk Management Program is to ensure that the safety and health of faculty, staff, students</w:t>
      </w:r>
      <w:r>
        <w:rPr>
          <w:rFonts w:ascii="Open Sans" w:eastAsia="Times New Roman" w:hAnsi="Open Sans" w:cs="Open Sans"/>
          <w:color w:val="333333"/>
          <w:sz w:val="21"/>
          <w:szCs w:val="21"/>
        </w:rPr>
        <w:t>,</w:t>
      </w:r>
      <w:r w:rsidRPr="00D531DC">
        <w:rPr>
          <w:rFonts w:ascii="Open Sans" w:eastAsia="Times New Roman" w:hAnsi="Open Sans" w:cs="Open Sans"/>
          <w:color w:val="333333"/>
          <w:sz w:val="21"/>
          <w:szCs w:val="21"/>
        </w:rPr>
        <w:t xml:space="preserve"> and the visiting public will not be compromised while on campus. A major contributing factor to this is through practicing industry best practices to maintain compliance with environmental and safety laws, rules</w:t>
      </w:r>
      <w:r>
        <w:rPr>
          <w:rFonts w:ascii="Open Sans" w:eastAsia="Times New Roman" w:hAnsi="Open Sans" w:cs="Open Sans"/>
          <w:color w:val="333333"/>
          <w:sz w:val="21"/>
          <w:szCs w:val="21"/>
        </w:rPr>
        <w:t>,</w:t>
      </w:r>
      <w:r w:rsidRPr="00D531DC">
        <w:rPr>
          <w:rFonts w:ascii="Open Sans" w:eastAsia="Times New Roman" w:hAnsi="Open Sans" w:cs="Open Sans"/>
          <w:color w:val="333333"/>
          <w:sz w:val="21"/>
          <w:szCs w:val="21"/>
        </w:rPr>
        <w:t xml:space="preserve"> and regulations.</w:t>
      </w:r>
    </w:p>
    <w:p w14:paraId="3FA5DBBA" w14:textId="77777777" w:rsidR="007F4B92" w:rsidRPr="00D531DC" w:rsidRDefault="007F4B92" w:rsidP="007F4B92">
      <w:pPr>
        <w:shd w:val="clear" w:color="auto" w:fill="FFFFFF"/>
        <w:spacing w:before="180" w:after="90" w:line="312" w:lineRule="atLeast"/>
        <w:outlineLvl w:val="1"/>
        <w:rPr>
          <w:rFonts w:ascii="Open Sans" w:eastAsia="Times New Roman" w:hAnsi="Open Sans" w:cs="Open Sans"/>
          <w:b/>
          <w:bCs/>
          <w:color w:val="003F7F"/>
          <w:sz w:val="36"/>
          <w:szCs w:val="36"/>
        </w:rPr>
      </w:pPr>
      <w:r w:rsidRPr="00D531DC">
        <w:rPr>
          <w:rFonts w:ascii="Open Sans" w:eastAsia="Times New Roman" w:hAnsi="Open Sans" w:cs="Open Sans"/>
          <w:b/>
          <w:bCs/>
          <w:color w:val="003F7F"/>
          <w:sz w:val="36"/>
          <w:szCs w:val="36"/>
        </w:rPr>
        <w:t>Program:</w:t>
      </w:r>
    </w:p>
    <w:p w14:paraId="58EB3DEB" w14:textId="77777777" w:rsidR="007F4B92" w:rsidRPr="00D531DC" w:rsidRDefault="007F4B92" w:rsidP="007F4B92">
      <w:pPr>
        <w:shd w:val="clear" w:color="auto" w:fill="FFFFFF"/>
        <w:spacing w:before="300" w:after="50" w:line="384" w:lineRule="atLeast"/>
        <w:outlineLvl w:val="2"/>
        <w:rPr>
          <w:rFonts w:ascii="Open Sans" w:eastAsia="Times New Roman" w:hAnsi="Open Sans" w:cs="Open Sans"/>
          <w:b/>
          <w:bCs/>
          <w:color w:val="003F7F"/>
          <w:sz w:val="27"/>
          <w:szCs w:val="27"/>
        </w:rPr>
      </w:pPr>
      <w:r w:rsidRPr="00D531DC">
        <w:rPr>
          <w:rFonts w:ascii="Open Sans" w:eastAsia="Times New Roman" w:hAnsi="Open Sans" w:cs="Open Sans"/>
          <w:b/>
          <w:bCs/>
          <w:color w:val="003F7F"/>
          <w:sz w:val="27"/>
          <w:szCs w:val="27"/>
        </w:rPr>
        <w:t>100.00 GENERAL</w:t>
      </w:r>
    </w:p>
    <w:p w14:paraId="53B347EC" w14:textId="77777777" w:rsidR="007F4B92" w:rsidRPr="00D531DC" w:rsidRDefault="007F4B92" w:rsidP="007F4B92">
      <w:pPr>
        <w:shd w:val="clear" w:color="auto" w:fill="FFFFFF"/>
        <w:spacing w:after="150" w:line="240" w:lineRule="auto"/>
        <w:rPr>
          <w:rFonts w:ascii="Open Sans" w:eastAsia="Times New Roman" w:hAnsi="Open Sans" w:cs="Open Sans"/>
          <w:color w:val="333333"/>
          <w:sz w:val="21"/>
          <w:szCs w:val="21"/>
        </w:rPr>
      </w:pPr>
      <w:r w:rsidRPr="00D531DC">
        <w:rPr>
          <w:rFonts w:ascii="Open Sans" w:eastAsia="Times New Roman" w:hAnsi="Open Sans" w:cs="Open Sans"/>
          <w:color w:val="333333"/>
          <w:sz w:val="21"/>
          <w:szCs w:val="21"/>
        </w:rPr>
        <w:t>The Office of Safety and Risk Management (SRM) at Montana State University (MSU) has developed a Hot Works program. This program is designed for any Hot Work (Cutting, Welding, Brazing, etc.) performed at MSU to maintain a safe environment.</w:t>
      </w:r>
    </w:p>
    <w:p w14:paraId="1FDB03A0" w14:textId="77777777" w:rsidR="007F4B92" w:rsidRPr="00D531DC" w:rsidRDefault="007F4B92" w:rsidP="007F4B92">
      <w:pPr>
        <w:shd w:val="clear" w:color="auto" w:fill="FFFFFF"/>
        <w:spacing w:before="300" w:after="50" w:line="384" w:lineRule="atLeast"/>
        <w:outlineLvl w:val="2"/>
        <w:rPr>
          <w:rFonts w:ascii="Open Sans" w:eastAsia="Times New Roman" w:hAnsi="Open Sans" w:cs="Open Sans"/>
          <w:b/>
          <w:bCs/>
          <w:color w:val="003F7F"/>
          <w:sz w:val="27"/>
          <w:szCs w:val="27"/>
        </w:rPr>
      </w:pPr>
      <w:r w:rsidRPr="00D531DC">
        <w:rPr>
          <w:rFonts w:ascii="Open Sans" w:eastAsia="Times New Roman" w:hAnsi="Open Sans" w:cs="Open Sans"/>
          <w:b/>
          <w:bCs/>
          <w:color w:val="003F7F"/>
          <w:sz w:val="27"/>
          <w:szCs w:val="27"/>
        </w:rPr>
        <w:t>200.00 AUTHORITY</w:t>
      </w:r>
    </w:p>
    <w:p w14:paraId="3026D144" w14:textId="77777777" w:rsidR="007F4B92" w:rsidRDefault="007F4B92" w:rsidP="007F4B92">
      <w:pPr>
        <w:shd w:val="clear" w:color="auto" w:fill="FFFFFF"/>
        <w:spacing w:after="150" w:line="240" w:lineRule="auto"/>
        <w:rPr>
          <w:rFonts w:ascii="Open Sans" w:eastAsia="Times New Roman" w:hAnsi="Open Sans" w:cs="Open Sans"/>
          <w:color w:val="333333"/>
          <w:sz w:val="21"/>
          <w:szCs w:val="21"/>
        </w:rPr>
      </w:pPr>
      <w:r w:rsidRPr="00D531DC">
        <w:rPr>
          <w:rFonts w:ascii="Open Sans" w:eastAsia="Times New Roman" w:hAnsi="Open Sans" w:cs="Open Sans"/>
          <w:color w:val="333333"/>
          <w:sz w:val="21"/>
          <w:szCs w:val="21"/>
        </w:rPr>
        <w:t>The regulatory documents MSU uses for Hot Work</w:t>
      </w:r>
      <w:r>
        <w:rPr>
          <w:rFonts w:ascii="Open Sans" w:eastAsia="Times New Roman" w:hAnsi="Open Sans" w:cs="Open Sans"/>
          <w:color w:val="333333"/>
          <w:sz w:val="21"/>
          <w:szCs w:val="21"/>
        </w:rPr>
        <w:t>:</w:t>
      </w:r>
    </w:p>
    <w:p w14:paraId="5C36E3C2" w14:textId="77777777" w:rsidR="007F4B92" w:rsidRPr="004F381C" w:rsidRDefault="007F4B92" w:rsidP="007F4B92">
      <w:pPr>
        <w:pStyle w:val="ListParagraph"/>
        <w:numPr>
          <w:ilvl w:val="0"/>
          <w:numId w:val="1"/>
        </w:numPr>
        <w:shd w:val="clear" w:color="auto" w:fill="FFFFFF"/>
        <w:spacing w:after="150" w:line="240" w:lineRule="auto"/>
        <w:rPr>
          <w:rFonts w:ascii="Source Sans Pro" w:hAnsi="Source Sans Pro"/>
          <w:color w:val="1B1B1B"/>
          <w:sz w:val="21"/>
          <w:szCs w:val="21"/>
        </w:rPr>
      </w:pPr>
      <w:r w:rsidRPr="00A67F6D">
        <w:rPr>
          <w:rFonts w:ascii="Open Sans" w:eastAsia="Times New Roman" w:hAnsi="Open Sans" w:cs="Open Sans"/>
          <w:sz w:val="21"/>
          <w:szCs w:val="21"/>
        </w:rPr>
        <w:t>T</w:t>
      </w:r>
      <w:r w:rsidRPr="004F381C">
        <w:rPr>
          <w:rFonts w:ascii="Open Sans" w:eastAsia="Times New Roman" w:hAnsi="Open Sans" w:cs="Open Sans"/>
          <w:sz w:val="21"/>
          <w:szCs w:val="21"/>
        </w:rPr>
        <w:t xml:space="preserve">he currently adopted </w:t>
      </w:r>
      <w:r w:rsidRPr="004F381C">
        <w:rPr>
          <w:rFonts w:ascii="Open Sans" w:eastAsia="Times New Roman" w:hAnsi="Open Sans" w:cs="Open Sans"/>
          <w:color w:val="333333"/>
          <w:sz w:val="21"/>
          <w:szCs w:val="21"/>
        </w:rPr>
        <w:t xml:space="preserve">International Fire Code (IFC) for Welding and Other Hot Work. </w:t>
      </w:r>
    </w:p>
    <w:p w14:paraId="40CC834F" w14:textId="77777777" w:rsidR="007F4B92" w:rsidRPr="00990BA6" w:rsidRDefault="007F4B92" w:rsidP="007F4B92">
      <w:pPr>
        <w:pStyle w:val="ListParagraph"/>
        <w:numPr>
          <w:ilvl w:val="0"/>
          <w:numId w:val="1"/>
        </w:numPr>
        <w:shd w:val="clear" w:color="auto" w:fill="FFFFFF"/>
        <w:spacing w:after="0" w:line="240" w:lineRule="auto"/>
        <w:rPr>
          <w:rFonts w:ascii="Source Sans Pro" w:hAnsi="Source Sans Pro"/>
          <w:color w:val="1B1B1B"/>
          <w:sz w:val="21"/>
          <w:szCs w:val="21"/>
        </w:rPr>
      </w:pPr>
      <w:r>
        <w:rPr>
          <w:rFonts w:ascii="Open Sans" w:eastAsia="Times New Roman" w:hAnsi="Open Sans" w:cs="Open Sans"/>
          <w:color w:val="333333"/>
          <w:sz w:val="21"/>
          <w:szCs w:val="21"/>
        </w:rPr>
        <w:t xml:space="preserve">Occupational Safety and Health Administration </w:t>
      </w:r>
      <w:r w:rsidRPr="00A67F6D">
        <w:rPr>
          <w:rFonts w:ascii="Open Sans" w:eastAsia="Times New Roman" w:hAnsi="Open Sans" w:cs="Open Sans"/>
          <w:color w:val="333333"/>
          <w:sz w:val="21"/>
          <w:szCs w:val="21"/>
        </w:rPr>
        <w:t>29 CFR 1926.352</w:t>
      </w:r>
      <w:r>
        <w:rPr>
          <w:rFonts w:ascii="Open Sans" w:eastAsia="Times New Roman" w:hAnsi="Open Sans" w:cs="Open Sans"/>
          <w:color w:val="333333"/>
          <w:sz w:val="21"/>
          <w:szCs w:val="21"/>
        </w:rPr>
        <w:t xml:space="preserve"> Fire Prevention </w:t>
      </w:r>
    </w:p>
    <w:p w14:paraId="69775DC9" w14:textId="77777777" w:rsidR="007F4B92" w:rsidRDefault="007F4B92" w:rsidP="007F4B92">
      <w:pPr>
        <w:shd w:val="clear" w:color="auto" w:fill="FFFFFF"/>
        <w:spacing w:before="300" w:after="50" w:line="384" w:lineRule="atLeast"/>
        <w:outlineLvl w:val="2"/>
        <w:rPr>
          <w:rFonts w:ascii="Open Sans" w:eastAsia="Times New Roman" w:hAnsi="Open Sans" w:cs="Open Sans"/>
          <w:b/>
          <w:bCs/>
          <w:color w:val="003F7F"/>
          <w:sz w:val="27"/>
          <w:szCs w:val="27"/>
        </w:rPr>
      </w:pPr>
    </w:p>
    <w:p w14:paraId="00D654E1" w14:textId="45ABC37D" w:rsidR="007F4B92" w:rsidRPr="00D531DC" w:rsidRDefault="007F4B92" w:rsidP="007F4B92">
      <w:pPr>
        <w:shd w:val="clear" w:color="auto" w:fill="FFFFFF"/>
        <w:spacing w:before="300" w:after="50" w:line="384" w:lineRule="atLeast"/>
        <w:outlineLvl w:val="2"/>
        <w:rPr>
          <w:rFonts w:ascii="Open Sans" w:eastAsia="Times New Roman" w:hAnsi="Open Sans" w:cs="Open Sans"/>
          <w:b/>
          <w:bCs/>
          <w:color w:val="003F7F"/>
          <w:sz w:val="27"/>
          <w:szCs w:val="27"/>
        </w:rPr>
      </w:pPr>
      <w:r w:rsidRPr="00D531DC">
        <w:rPr>
          <w:rFonts w:ascii="Open Sans" w:eastAsia="Times New Roman" w:hAnsi="Open Sans" w:cs="Open Sans"/>
          <w:b/>
          <w:bCs/>
          <w:color w:val="003F7F"/>
          <w:sz w:val="27"/>
          <w:szCs w:val="27"/>
        </w:rPr>
        <w:lastRenderedPageBreak/>
        <w:t>300.00 RESPONSIBILITIES</w:t>
      </w:r>
    </w:p>
    <w:p w14:paraId="3982F3C9" w14:textId="77777777" w:rsidR="007F4B92" w:rsidRPr="00D531DC" w:rsidRDefault="007F4B92" w:rsidP="007F4B92">
      <w:pPr>
        <w:shd w:val="clear" w:color="auto" w:fill="FFFFFF"/>
        <w:spacing w:before="150" w:after="75" w:line="384" w:lineRule="atLeast"/>
        <w:outlineLvl w:val="3"/>
        <w:rPr>
          <w:rFonts w:ascii="Open Sans" w:eastAsia="Times New Roman" w:hAnsi="Open Sans" w:cs="Open Sans"/>
          <w:b/>
          <w:bCs/>
          <w:color w:val="003F7F"/>
          <w:sz w:val="21"/>
          <w:szCs w:val="21"/>
        </w:rPr>
      </w:pPr>
      <w:r w:rsidRPr="00D531DC">
        <w:rPr>
          <w:rFonts w:ascii="Open Sans" w:eastAsia="Times New Roman" w:hAnsi="Open Sans" w:cs="Open Sans"/>
          <w:b/>
          <w:bCs/>
          <w:color w:val="003F7F"/>
          <w:sz w:val="21"/>
          <w:szCs w:val="21"/>
        </w:rPr>
        <w:t>310.00 Safety and Risk Management</w:t>
      </w:r>
    </w:p>
    <w:p w14:paraId="6FCF3AC3" w14:textId="77777777" w:rsidR="007F4B92" w:rsidRPr="00D531DC" w:rsidRDefault="007F4B92" w:rsidP="007F4B92">
      <w:pPr>
        <w:shd w:val="clear" w:color="auto" w:fill="FFFFFF"/>
        <w:spacing w:after="150" w:line="240" w:lineRule="auto"/>
        <w:rPr>
          <w:rFonts w:ascii="Open Sans" w:eastAsia="Times New Roman" w:hAnsi="Open Sans" w:cs="Open Sans"/>
          <w:color w:val="333333"/>
          <w:sz w:val="21"/>
          <w:szCs w:val="21"/>
        </w:rPr>
      </w:pPr>
      <w:r w:rsidRPr="00D531DC">
        <w:rPr>
          <w:rFonts w:ascii="Open Sans" w:eastAsia="Times New Roman" w:hAnsi="Open Sans" w:cs="Open Sans"/>
          <w:color w:val="333333"/>
          <w:sz w:val="21"/>
          <w:szCs w:val="21"/>
        </w:rPr>
        <w:t>1. Oversee the program and implementation of related procedures.</w:t>
      </w:r>
    </w:p>
    <w:p w14:paraId="7C0E40D9" w14:textId="77777777" w:rsidR="007F4B92" w:rsidRPr="00D531DC" w:rsidRDefault="007F4B92" w:rsidP="007F4B92">
      <w:pPr>
        <w:shd w:val="clear" w:color="auto" w:fill="FFFFFF"/>
        <w:spacing w:before="300" w:after="50" w:line="384" w:lineRule="atLeast"/>
        <w:outlineLvl w:val="2"/>
        <w:rPr>
          <w:rFonts w:ascii="Open Sans" w:eastAsia="Times New Roman" w:hAnsi="Open Sans" w:cs="Open Sans"/>
          <w:b/>
          <w:bCs/>
          <w:color w:val="003F7F"/>
          <w:sz w:val="27"/>
          <w:szCs w:val="27"/>
        </w:rPr>
      </w:pPr>
      <w:r w:rsidRPr="00D531DC">
        <w:rPr>
          <w:rFonts w:ascii="Open Sans" w:eastAsia="Times New Roman" w:hAnsi="Open Sans" w:cs="Open Sans"/>
          <w:b/>
          <w:bCs/>
          <w:color w:val="003F7F"/>
          <w:sz w:val="27"/>
          <w:szCs w:val="27"/>
        </w:rPr>
        <w:t>400.00 DEFINITIONS</w:t>
      </w:r>
    </w:p>
    <w:p w14:paraId="49DAC855" w14:textId="77777777" w:rsidR="007F4B92" w:rsidRPr="00D531DC" w:rsidRDefault="007F4B92" w:rsidP="007F4B92">
      <w:pPr>
        <w:shd w:val="clear" w:color="auto" w:fill="FFFFFF"/>
        <w:spacing w:after="150" w:line="240" w:lineRule="auto"/>
        <w:rPr>
          <w:rFonts w:ascii="Open Sans" w:eastAsia="Times New Roman" w:hAnsi="Open Sans" w:cs="Open Sans"/>
          <w:color w:val="333333"/>
          <w:sz w:val="21"/>
          <w:szCs w:val="21"/>
        </w:rPr>
      </w:pPr>
      <w:r w:rsidRPr="00D531DC">
        <w:rPr>
          <w:rFonts w:ascii="Open Sans" w:eastAsia="Times New Roman" w:hAnsi="Open Sans" w:cs="Open Sans"/>
          <w:color w:val="333333"/>
          <w:sz w:val="21"/>
          <w:szCs w:val="21"/>
        </w:rPr>
        <w:t xml:space="preserve">Hot Work: Cutting, Welding, brazing, or other flame or </w:t>
      </w:r>
      <w:r>
        <w:rPr>
          <w:rFonts w:ascii="Open Sans" w:eastAsia="Times New Roman" w:hAnsi="Open Sans" w:cs="Open Sans"/>
          <w:color w:val="333333"/>
          <w:sz w:val="21"/>
          <w:szCs w:val="21"/>
        </w:rPr>
        <w:t>spark-producing</w:t>
      </w:r>
      <w:r w:rsidRPr="00D531DC">
        <w:rPr>
          <w:rFonts w:ascii="Open Sans" w:eastAsia="Times New Roman" w:hAnsi="Open Sans" w:cs="Open Sans"/>
          <w:color w:val="333333"/>
          <w:sz w:val="21"/>
          <w:szCs w:val="21"/>
        </w:rPr>
        <w:t xml:space="preserve"> activities.</w:t>
      </w:r>
    </w:p>
    <w:p w14:paraId="69443653" w14:textId="77777777" w:rsidR="007F4B92" w:rsidRPr="00D531DC" w:rsidRDefault="007F4B92" w:rsidP="007F4B92">
      <w:pPr>
        <w:shd w:val="clear" w:color="auto" w:fill="FFFFFF"/>
        <w:spacing w:before="300" w:after="50" w:line="384" w:lineRule="atLeast"/>
        <w:outlineLvl w:val="2"/>
        <w:rPr>
          <w:rFonts w:ascii="Open Sans" w:eastAsia="Times New Roman" w:hAnsi="Open Sans" w:cs="Open Sans"/>
          <w:b/>
          <w:bCs/>
          <w:color w:val="003F7F"/>
          <w:sz w:val="27"/>
          <w:szCs w:val="27"/>
        </w:rPr>
      </w:pPr>
      <w:r w:rsidRPr="00D531DC">
        <w:rPr>
          <w:rFonts w:ascii="Open Sans" w:eastAsia="Times New Roman" w:hAnsi="Open Sans" w:cs="Open Sans"/>
          <w:b/>
          <w:bCs/>
          <w:color w:val="003F7F"/>
          <w:sz w:val="27"/>
          <w:szCs w:val="27"/>
        </w:rPr>
        <w:t>500.00 HOT WORK</w:t>
      </w:r>
    </w:p>
    <w:p w14:paraId="78E4F8FF" w14:textId="77777777" w:rsidR="007F4B92" w:rsidRPr="00D531DC" w:rsidRDefault="007F4B92" w:rsidP="007F4B92">
      <w:pPr>
        <w:shd w:val="clear" w:color="auto" w:fill="FFFFFF"/>
        <w:spacing w:after="150" w:line="240" w:lineRule="auto"/>
        <w:rPr>
          <w:rFonts w:ascii="Open Sans" w:eastAsia="Times New Roman" w:hAnsi="Open Sans" w:cs="Open Sans"/>
          <w:color w:val="333333"/>
          <w:sz w:val="21"/>
          <w:szCs w:val="21"/>
        </w:rPr>
      </w:pPr>
      <w:r w:rsidRPr="00D531DC">
        <w:rPr>
          <w:rFonts w:ascii="Open Sans" w:eastAsia="Times New Roman" w:hAnsi="Open Sans" w:cs="Open Sans"/>
          <w:color w:val="333333"/>
          <w:sz w:val="21"/>
          <w:szCs w:val="21"/>
        </w:rPr>
        <w:t>All Hot Work performed at MSU must follow the Hot Work Procedures and all generally accepted industry precautions and standards, including proper use of Personal Protective Equipment (PPE). The procedures and precautions are in place to prevent injuries, fires and other property damage from occurring.</w:t>
      </w:r>
    </w:p>
    <w:p w14:paraId="03314F98" w14:textId="77777777" w:rsidR="007F4B92" w:rsidRPr="00D531DC" w:rsidRDefault="007F4B92" w:rsidP="007F4B92">
      <w:pPr>
        <w:shd w:val="clear" w:color="auto" w:fill="FFFFFF"/>
        <w:spacing w:before="300" w:after="50" w:line="384" w:lineRule="atLeast"/>
        <w:outlineLvl w:val="2"/>
        <w:rPr>
          <w:rFonts w:ascii="Open Sans" w:eastAsia="Times New Roman" w:hAnsi="Open Sans" w:cs="Open Sans"/>
          <w:b/>
          <w:bCs/>
          <w:color w:val="003F7F"/>
          <w:sz w:val="27"/>
          <w:szCs w:val="27"/>
        </w:rPr>
      </w:pPr>
      <w:r w:rsidRPr="00D531DC">
        <w:rPr>
          <w:rFonts w:ascii="Open Sans" w:eastAsia="Times New Roman" w:hAnsi="Open Sans" w:cs="Open Sans"/>
          <w:b/>
          <w:bCs/>
          <w:color w:val="003F7F"/>
          <w:sz w:val="27"/>
          <w:szCs w:val="27"/>
        </w:rPr>
        <w:t>APPENDIX</w:t>
      </w:r>
    </w:p>
    <w:p w14:paraId="15C71E90" w14:textId="77777777" w:rsidR="007F4B92" w:rsidRPr="00D531DC" w:rsidRDefault="007F4B92" w:rsidP="007F4B92">
      <w:pPr>
        <w:shd w:val="clear" w:color="auto" w:fill="FFFFFF"/>
        <w:spacing w:before="150" w:after="75" w:line="384" w:lineRule="atLeast"/>
        <w:outlineLvl w:val="3"/>
        <w:rPr>
          <w:rFonts w:ascii="Open Sans" w:eastAsia="Times New Roman" w:hAnsi="Open Sans" w:cs="Open Sans"/>
          <w:b/>
          <w:bCs/>
          <w:color w:val="003F7F"/>
          <w:sz w:val="21"/>
          <w:szCs w:val="21"/>
        </w:rPr>
      </w:pPr>
      <w:r w:rsidRPr="00D531DC">
        <w:rPr>
          <w:rFonts w:ascii="Open Sans" w:eastAsia="Times New Roman" w:hAnsi="Open Sans" w:cs="Open Sans"/>
          <w:b/>
          <w:bCs/>
          <w:color w:val="003F7F"/>
          <w:sz w:val="21"/>
          <w:szCs w:val="21"/>
        </w:rPr>
        <w:t>A: Supporting Procedures and Programs</w:t>
      </w:r>
    </w:p>
    <w:p w14:paraId="12EC3177" w14:textId="77777777" w:rsidR="007F4B92" w:rsidRPr="00D531DC" w:rsidRDefault="007F4B92" w:rsidP="007F4B92">
      <w:pPr>
        <w:shd w:val="clear" w:color="auto" w:fill="FFFFFF"/>
        <w:spacing w:after="150" w:line="240" w:lineRule="auto"/>
        <w:rPr>
          <w:rFonts w:ascii="Open Sans" w:eastAsia="Times New Roman" w:hAnsi="Open Sans" w:cs="Open Sans"/>
          <w:color w:val="333333"/>
          <w:sz w:val="21"/>
          <w:szCs w:val="21"/>
        </w:rPr>
      </w:pPr>
      <w:hyperlink r:id="rId5" w:history="1">
        <w:r w:rsidRPr="00D531DC">
          <w:rPr>
            <w:rFonts w:ascii="Open Sans" w:eastAsia="Times New Roman" w:hAnsi="Open Sans" w:cs="Open Sans"/>
            <w:color w:val="09589A"/>
            <w:sz w:val="21"/>
            <w:szCs w:val="21"/>
            <w:u w:val="single"/>
          </w:rPr>
          <w:t>Hot W</w:t>
        </w:r>
        <w:r w:rsidRPr="00D531DC">
          <w:rPr>
            <w:rFonts w:ascii="Open Sans" w:eastAsia="Times New Roman" w:hAnsi="Open Sans" w:cs="Open Sans"/>
            <w:color w:val="09589A"/>
            <w:sz w:val="21"/>
            <w:szCs w:val="21"/>
            <w:u w:val="single"/>
          </w:rPr>
          <w:t>o</w:t>
        </w:r>
        <w:r w:rsidRPr="00D531DC">
          <w:rPr>
            <w:rFonts w:ascii="Open Sans" w:eastAsia="Times New Roman" w:hAnsi="Open Sans" w:cs="Open Sans"/>
            <w:color w:val="09589A"/>
            <w:sz w:val="21"/>
            <w:szCs w:val="21"/>
            <w:u w:val="single"/>
          </w:rPr>
          <w:t>rks Procedures</w:t>
        </w:r>
      </w:hyperlink>
    </w:p>
    <w:p w14:paraId="0A3260B9" w14:textId="77777777" w:rsidR="007F4B92" w:rsidRPr="00D531DC" w:rsidRDefault="007F4B92" w:rsidP="007F4B92">
      <w:pPr>
        <w:shd w:val="clear" w:color="auto" w:fill="FFFFFF"/>
        <w:spacing w:before="150" w:after="75" w:line="384" w:lineRule="atLeast"/>
        <w:outlineLvl w:val="3"/>
        <w:rPr>
          <w:rFonts w:ascii="Open Sans" w:eastAsia="Times New Roman" w:hAnsi="Open Sans" w:cs="Open Sans"/>
          <w:b/>
          <w:bCs/>
          <w:color w:val="003F7F"/>
          <w:sz w:val="21"/>
          <w:szCs w:val="21"/>
        </w:rPr>
      </w:pPr>
      <w:r w:rsidRPr="00D531DC">
        <w:rPr>
          <w:rFonts w:ascii="Open Sans" w:eastAsia="Times New Roman" w:hAnsi="Open Sans" w:cs="Open Sans"/>
          <w:b/>
          <w:bCs/>
          <w:color w:val="003F7F"/>
          <w:sz w:val="21"/>
          <w:szCs w:val="21"/>
        </w:rPr>
        <w:t>B: References:</w:t>
      </w:r>
    </w:p>
    <w:p w14:paraId="49B55F6A" w14:textId="77777777" w:rsidR="007F4B92" w:rsidRPr="00D531DC" w:rsidRDefault="007F4B92" w:rsidP="007F4B92">
      <w:pPr>
        <w:shd w:val="clear" w:color="auto" w:fill="FFFFFF"/>
        <w:spacing w:after="150" w:line="240" w:lineRule="auto"/>
        <w:rPr>
          <w:rFonts w:ascii="Open Sans" w:eastAsia="Times New Roman" w:hAnsi="Open Sans" w:cs="Open Sans"/>
          <w:color w:val="333333"/>
          <w:sz w:val="21"/>
          <w:szCs w:val="21"/>
        </w:rPr>
      </w:pPr>
      <w:hyperlink r:id="rId6" w:history="1">
        <w:r w:rsidRPr="00D531DC">
          <w:rPr>
            <w:rFonts w:ascii="Open Sans" w:eastAsia="Times New Roman" w:hAnsi="Open Sans" w:cs="Open Sans"/>
            <w:color w:val="09589A"/>
            <w:sz w:val="21"/>
            <w:szCs w:val="21"/>
            <w:u w:val="single"/>
          </w:rPr>
          <w:t>Internat</w:t>
        </w:r>
        <w:r w:rsidRPr="00D531DC">
          <w:rPr>
            <w:rFonts w:ascii="Open Sans" w:eastAsia="Times New Roman" w:hAnsi="Open Sans" w:cs="Open Sans"/>
            <w:color w:val="09589A"/>
            <w:sz w:val="21"/>
            <w:szCs w:val="21"/>
            <w:u w:val="single"/>
          </w:rPr>
          <w:t>i</w:t>
        </w:r>
        <w:r w:rsidRPr="00D531DC">
          <w:rPr>
            <w:rFonts w:ascii="Open Sans" w:eastAsia="Times New Roman" w:hAnsi="Open Sans" w:cs="Open Sans"/>
            <w:color w:val="09589A"/>
            <w:sz w:val="21"/>
            <w:szCs w:val="21"/>
            <w:u w:val="single"/>
          </w:rPr>
          <w:t>onal Fire Code (IFC)</w:t>
        </w:r>
      </w:hyperlink>
    </w:p>
    <w:p w14:paraId="4E1A46EA" w14:textId="77777777" w:rsidR="007F4B92" w:rsidRPr="00D531DC" w:rsidRDefault="007F4B92" w:rsidP="007F4B92">
      <w:pPr>
        <w:shd w:val="clear" w:color="auto" w:fill="FFFFFF"/>
        <w:spacing w:after="150" w:line="240" w:lineRule="auto"/>
        <w:rPr>
          <w:rFonts w:ascii="Open Sans" w:eastAsia="Times New Roman" w:hAnsi="Open Sans" w:cs="Open Sans"/>
          <w:color w:val="333333"/>
          <w:sz w:val="21"/>
          <w:szCs w:val="21"/>
        </w:rPr>
      </w:pPr>
      <w:hyperlink r:id="rId7" w:history="1">
        <w:r w:rsidRPr="00D531DC">
          <w:rPr>
            <w:rFonts w:ascii="Open Sans" w:eastAsia="Times New Roman" w:hAnsi="Open Sans" w:cs="Open Sans"/>
            <w:color w:val="09589A"/>
            <w:sz w:val="21"/>
            <w:szCs w:val="21"/>
            <w:u w:val="single"/>
          </w:rPr>
          <w:t>Occupational S</w:t>
        </w:r>
        <w:r w:rsidRPr="00D531DC">
          <w:rPr>
            <w:rFonts w:ascii="Open Sans" w:eastAsia="Times New Roman" w:hAnsi="Open Sans" w:cs="Open Sans"/>
            <w:color w:val="09589A"/>
            <w:sz w:val="21"/>
            <w:szCs w:val="21"/>
            <w:u w:val="single"/>
          </w:rPr>
          <w:t>a</w:t>
        </w:r>
        <w:r w:rsidRPr="00D531DC">
          <w:rPr>
            <w:rFonts w:ascii="Open Sans" w:eastAsia="Times New Roman" w:hAnsi="Open Sans" w:cs="Open Sans"/>
            <w:color w:val="09589A"/>
            <w:sz w:val="21"/>
            <w:szCs w:val="21"/>
            <w:u w:val="single"/>
          </w:rPr>
          <w:t>fety and Health Administration (OSHA)</w:t>
        </w:r>
      </w:hyperlink>
    </w:p>
    <w:p w14:paraId="611F5DF1" w14:textId="77777777" w:rsidR="007F4B92" w:rsidRDefault="007F4B92" w:rsidP="007F4B92"/>
    <w:p w14:paraId="1F0CDFAF" w14:textId="77777777" w:rsidR="007F4B92" w:rsidRDefault="007F4B92"/>
    <w:sectPr w:rsidR="007F4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447F51"/>
    <w:multiLevelType w:val="multilevel"/>
    <w:tmpl w:val="19D6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040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92"/>
    <w:rsid w:val="00236BE1"/>
    <w:rsid w:val="007F4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0DFC3"/>
  <w15:chartTrackingRefBased/>
  <w15:docId w15:val="{FC3649A2-F814-4FB5-9924-80D71126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B9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B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sh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des.iccsafe.org/content/IFC2021P2" TargetMode="External"/><Relationship Id="rId5" Type="http://schemas.openxmlformats.org/officeDocument/2006/relationships/hyperlink" Target="https://www.montana.edu/srm/programs/hotworksproceduresprotocol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422</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Dorn, Lisa</dc:creator>
  <cp:keywords/>
  <dc:description/>
  <cp:lastModifiedBy>Dorn, Lisa</cp:lastModifiedBy>
  <cp:revision>1</cp:revision>
  <dcterms:created xsi:type="dcterms:W3CDTF">2024-03-15T16:32:00Z</dcterms:created>
  <dcterms:modified xsi:type="dcterms:W3CDTF">2024-03-15T16:45:00Z</dcterms:modified>
</cp:coreProperties>
</file>