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3C627" w14:textId="77777777" w:rsidR="00ED72AE" w:rsidRDefault="00ED72AE" w:rsidP="00DF276C">
      <w:pPr>
        <w:pStyle w:val="Heading1"/>
        <w:rPr>
          <w:rFonts w:ascii="Arial" w:hAnsi="Arial" w:cs="Arial"/>
          <w:color w:val="000000" w:themeColor="text1"/>
          <w:sz w:val="24"/>
          <w:szCs w:val="24"/>
        </w:rPr>
      </w:pPr>
      <w:r w:rsidRPr="007E3DB1">
        <w:rPr>
          <w:rFonts w:ascii="Arial" w:hAnsi="Arial" w:cs="Arial"/>
          <w:color w:val="000000" w:themeColor="text1"/>
          <w:sz w:val="24"/>
          <w:szCs w:val="24"/>
        </w:rPr>
        <w:t>Purpose</w:t>
      </w:r>
    </w:p>
    <w:p w14:paraId="6A75BF21" w14:textId="77777777" w:rsidR="00ED72AE" w:rsidRPr="00264031" w:rsidRDefault="00ED72AE" w:rsidP="00264031"/>
    <w:p w14:paraId="7ADD2D3F" w14:textId="56451FE9" w:rsidR="00AC212E" w:rsidRPr="007E3DB1" w:rsidRDefault="00FB3DC6" w:rsidP="00201888">
      <w:pPr>
        <w:pStyle w:val="Heading2"/>
        <w:numPr>
          <w:ilvl w:val="0"/>
          <w:numId w:val="0"/>
        </w:numPr>
        <w:ind w:left="720"/>
        <w:rPr>
          <w:rFonts w:ascii="Arial" w:hAnsi="Arial" w:cs="Arial"/>
          <w:color w:val="000000" w:themeColor="text1"/>
          <w:sz w:val="24"/>
          <w:szCs w:val="24"/>
        </w:rPr>
      </w:pPr>
      <w:r w:rsidRPr="007E3DB1">
        <w:rPr>
          <w:rFonts w:ascii="Arial" w:hAnsi="Arial" w:cs="Arial"/>
          <w:color w:val="000000" w:themeColor="text1"/>
          <w:sz w:val="24"/>
          <w:szCs w:val="24"/>
        </w:rPr>
        <w:t>To describe the veterina</w:t>
      </w:r>
      <w:r w:rsidR="00D42CDF" w:rsidRPr="007E3DB1">
        <w:rPr>
          <w:rFonts w:ascii="Arial" w:hAnsi="Arial" w:cs="Arial"/>
          <w:color w:val="000000" w:themeColor="text1"/>
          <w:sz w:val="24"/>
          <w:szCs w:val="24"/>
        </w:rPr>
        <w:t>r</w:t>
      </w:r>
      <w:r w:rsidR="00EB1419">
        <w:rPr>
          <w:rFonts w:ascii="Arial" w:hAnsi="Arial" w:cs="Arial"/>
          <w:color w:val="000000" w:themeColor="text1"/>
          <w:sz w:val="24"/>
          <w:szCs w:val="24"/>
        </w:rPr>
        <w:t>y</w:t>
      </w:r>
      <w:r w:rsidR="00D42CDF" w:rsidRPr="007E3DB1">
        <w:rPr>
          <w:rFonts w:ascii="Arial" w:hAnsi="Arial" w:cs="Arial"/>
          <w:color w:val="000000" w:themeColor="text1"/>
          <w:sz w:val="24"/>
          <w:szCs w:val="24"/>
        </w:rPr>
        <w:t xml:space="preserve"> verification and consultation</w:t>
      </w:r>
      <w:r w:rsidR="00C20002">
        <w:rPr>
          <w:rFonts w:ascii="Arial" w:hAnsi="Arial" w:cs="Arial"/>
          <w:color w:val="000000" w:themeColor="text1"/>
          <w:sz w:val="24"/>
          <w:szCs w:val="24"/>
        </w:rPr>
        <w:t xml:space="preserve"> (VVC)</w:t>
      </w:r>
      <w:r w:rsidR="00D42CDF" w:rsidRPr="007E3DB1">
        <w:rPr>
          <w:rFonts w:ascii="Arial" w:hAnsi="Arial" w:cs="Arial"/>
          <w:color w:val="000000" w:themeColor="text1"/>
          <w:sz w:val="24"/>
          <w:szCs w:val="24"/>
        </w:rPr>
        <w:t xml:space="preserve"> </w:t>
      </w:r>
      <w:r w:rsidR="001E3CBB" w:rsidRPr="007E3DB1">
        <w:rPr>
          <w:rFonts w:ascii="Arial" w:hAnsi="Arial" w:cs="Arial"/>
          <w:color w:val="000000" w:themeColor="text1"/>
          <w:sz w:val="24"/>
          <w:szCs w:val="24"/>
        </w:rPr>
        <w:t>review</w:t>
      </w:r>
      <w:r w:rsidR="008420D5">
        <w:rPr>
          <w:rFonts w:ascii="Arial" w:hAnsi="Arial" w:cs="Arial"/>
          <w:color w:val="000000" w:themeColor="text1"/>
          <w:sz w:val="24"/>
          <w:szCs w:val="24"/>
        </w:rPr>
        <w:t xml:space="preserve"> process</w:t>
      </w:r>
      <w:r w:rsidR="00681302">
        <w:rPr>
          <w:rFonts w:ascii="Arial" w:hAnsi="Arial" w:cs="Arial"/>
          <w:color w:val="000000" w:themeColor="text1"/>
          <w:sz w:val="24"/>
          <w:szCs w:val="24"/>
        </w:rPr>
        <w:t xml:space="preserve"> </w:t>
      </w:r>
      <w:r w:rsidR="004F65EE">
        <w:rPr>
          <w:rFonts w:ascii="Arial" w:hAnsi="Arial" w:cs="Arial"/>
          <w:color w:val="000000" w:themeColor="text1"/>
          <w:sz w:val="24"/>
          <w:szCs w:val="24"/>
        </w:rPr>
        <w:t xml:space="preserve">for approving significant changes to </w:t>
      </w:r>
      <w:r w:rsidR="00681302">
        <w:rPr>
          <w:rFonts w:ascii="Arial" w:hAnsi="Arial" w:cs="Arial"/>
          <w:color w:val="000000" w:themeColor="text1"/>
          <w:sz w:val="24"/>
          <w:szCs w:val="24"/>
        </w:rPr>
        <w:t>a previously approved protocol</w:t>
      </w:r>
      <w:r w:rsidR="001E3CBB" w:rsidRPr="007E3DB1">
        <w:rPr>
          <w:rFonts w:ascii="Arial" w:hAnsi="Arial" w:cs="Arial"/>
          <w:color w:val="000000" w:themeColor="text1"/>
          <w:sz w:val="24"/>
          <w:szCs w:val="24"/>
        </w:rPr>
        <w:t>.</w:t>
      </w:r>
      <w:r w:rsidR="00CA19C1">
        <w:rPr>
          <w:rFonts w:ascii="Arial" w:hAnsi="Arial" w:cs="Arial"/>
          <w:color w:val="000000" w:themeColor="text1"/>
          <w:sz w:val="24"/>
          <w:szCs w:val="24"/>
        </w:rPr>
        <w:t xml:space="preserve"> </w:t>
      </w:r>
      <w:r w:rsidR="00CA19C1" w:rsidRPr="00CA19C1">
        <w:rPr>
          <w:rFonts w:ascii="Arial" w:hAnsi="Arial" w:cs="Arial"/>
          <w:color w:val="000000" w:themeColor="text1"/>
          <w:sz w:val="24"/>
          <w:szCs w:val="24"/>
        </w:rPr>
        <w:t xml:space="preserve">The Office of Laboratory Animal Welfare (OLAW) </w:t>
      </w:r>
      <w:r w:rsidR="0072143A" w:rsidRPr="00CA19C1">
        <w:rPr>
          <w:rFonts w:ascii="Arial" w:hAnsi="Arial" w:cs="Arial"/>
          <w:color w:val="000000" w:themeColor="text1"/>
          <w:sz w:val="24"/>
          <w:szCs w:val="24"/>
        </w:rPr>
        <w:t>(</w:t>
      </w:r>
      <w:hyperlink r:id="rId11" w:history="1">
        <w:r w:rsidR="0072143A" w:rsidRPr="00FD4A32">
          <w:rPr>
            <w:rStyle w:val="Hyperlink"/>
            <w:rFonts w:ascii="Arial" w:hAnsi="Arial" w:cs="Arial"/>
            <w:sz w:val="24"/>
            <w:szCs w:val="24"/>
          </w:rPr>
          <w:t>NOT-OD-14-126</w:t>
        </w:r>
      </w:hyperlink>
      <w:r w:rsidR="0072143A" w:rsidRPr="00CA19C1">
        <w:rPr>
          <w:rFonts w:ascii="Arial" w:hAnsi="Arial" w:cs="Arial"/>
          <w:color w:val="000000" w:themeColor="text1"/>
          <w:sz w:val="24"/>
          <w:szCs w:val="24"/>
        </w:rPr>
        <w:t xml:space="preserve">) </w:t>
      </w:r>
      <w:r w:rsidR="00CA19C1" w:rsidRPr="00CA19C1">
        <w:rPr>
          <w:rFonts w:ascii="Arial" w:hAnsi="Arial" w:cs="Arial"/>
          <w:color w:val="000000" w:themeColor="text1"/>
          <w:sz w:val="24"/>
          <w:szCs w:val="24"/>
        </w:rPr>
        <w:t xml:space="preserve"> </w:t>
      </w:r>
      <w:r w:rsidR="005A2CC7">
        <w:rPr>
          <w:rFonts w:ascii="Arial" w:hAnsi="Arial" w:cs="Arial"/>
          <w:color w:val="000000" w:themeColor="text1"/>
          <w:sz w:val="24"/>
          <w:szCs w:val="24"/>
        </w:rPr>
        <w:t>“</w:t>
      </w:r>
      <w:r w:rsidR="00F37AF4" w:rsidRPr="00CA19C1">
        <w:rPr>
          <w:rFonts w:ascii="Arial" w:hAnsi="Arial" w:cs="Arial"/>
          <w:color w:val="000000" w:themeColor="text1"/>
          <w:sz w:val="24"/>
          <w:szCs w:val="24"/>
        </w:rPr>
        <w:t xml:space="preserve">Guidance </w:t>
      </w:r>
      <w:r w:rsidR="00CA19C1" w:rsidRPr="00CA19C1">
        <w:rPr>
          <w:rFonts w:ascii="Arial" w:hAnsi="Arial" w:cs="Arial"/>
          <w:color w:val="000000" w:themeColor="text1"/>
          <w:sz w:val="24"/>
          <w:szCs w:val="24"/>
        </w:rPr>
        <w:t>Significant Changes to Animal Activities</w:t>
      </w:r>
      <w:r w:rsidR="00CB7DAF">
        <w:rPr>
          <w:rFonts w:ascii="Arial" w:hAnsi="Arial" w:cs="Arial"/>
          <w:color w:val="000000" w:themeColor="text1"/>
          <w:sz w:val="24"/>
          <w:szCs w:val="24"/>
        </w:rPr>
        <w:t>”</w:t>
      </w:r>
      <w:r w:rsidR="00CA19C1" w:rsidRPr="00CA19C1">
        <w:rPr>
          <w:rFonts w:ascii="Arial" w:hAnsi="Arial" w:cs="Arial"/>
          <w:color w:val="000000" w:themeColor="text1"/>
          <w:sz w:val="24"/>
          <w:szCs w:val="24"/>
        </w:rPr>
        <w:t xml:space="preserve"> was developed to support the use of performance standards</w:t>
      </w:r>
      <w:r w:rsidR="00FD4A32">
        <w:rPr>
          <w:rFonts w:ascii="Arial" w:hAnsi="Arial" w:cs="Arial"/>
          <w:color w:val="000000" w:themeColor="text1"/>
          <w:sz w:val="24"/>
          <w:szCs w:val="24"/>
        </w:rPr>
        <w:t xml:space="preserve">, </w:t>
      </w:r>
      <w:r w:rsidR="00CA19C1" w:rsidRPr="00CA19C1">
        <w:rPr>
          <w:rFonts w:ascii="Arial" w:hAnsi="Arial" w:cs="Arial"/>
          <w:color w:val="000000" w:themeColor="text1"/>
          <w:sz w:val="24"/>
          <w:szCs w:val="24"/>
        </w:rPr>
        <w:t>professional judgment</w:t>
      </w:r>
      <w:r w:rsidR="00BE0972">
        <w:rPr>
          <w:rFonts w:ascii="Arial" w:hAnsi="Arial" w:cs="Arial"/>
          <w:color w:val="000000" w:themeColor="text1"/>
          <w:sz w:val="24"/>
          <w:szCs w:val="24"/>
        </w:rPr>
        <w:t xml:space="preserve">, and IACUC </w:t>
      </w:r>
      <w:r w:rsidR="000253E5">
        <w:rPr>
          <w:rFonts w:ascii="Arial" w:hAnsi="Arial" w:cs="Arial"/>
          <w:color w:val="000000" w:themeColor="text1"/>
          <w:sz w:val="24"/>
          <w:szCs w:val="24"/>
        </w:rPr>
        <w:t>approved policies</w:t>
      </w:r>
      <w:r w:rsidR="00CA19C1" w:rsidRPr="00CA19C1">
        <w:rPr>
          <w:rFonts w:ascii="Arial" w:hAnsi="Arial" w:cs="Arial"/>
          <w:color w:val="000000" w:themeColor="text1"/>
          <w:sz w:val="24"/>
          <w:szCs w:val="24"/>
        </w:rPr>
        <w:t xml:space="preserve"> to reduce the regulatory burden on the Institutional Animal Care and Use Committee (IACUC).</w:t>
      </w:r>
    </w:p>
    <w:p w14:paraId="300F4C90" w14:textId="356D967F" w:rsidR="5E984235" w:rsidRDefault="5E984235" w:rsidP="00DF276C">
      <w:pPr>
        <w:pStyle w:val="Heading1"/>
        <w:rPr>
          <w:rFonts w:ascii="Arial" w:hAnsi="Arial" w:cs="Arial"/>
          <w:color w:val="000000" w:themeColor="text1"/>
          <w:sz w:val="24"/>
          <w:szCs w:val="24"/>
        </w:rPr>
      </w:pPr>
      <w:r w:rsidRPr="007E3DB1">
        <w:rPr>
          <w:rFonts w:ascii="Arial" w:hAnsi="Arial" w:cs="Arial"/>
          <w:color w:val="000000" w:themeColor="text1"/>
          <w:sz w:val="24"/>
          <w:szCs w:val="24"/>
        </w:rPr>
        <w:t>Significant Changes Allowable with VVC</w:t>
      </w:r>
    </w:p>
    <w:p w14:paraId="434BD38C" w14:textId="77777777" w:rsidR="00264031" w:rsidRPr="00264031" w:rsidRDefault="00264031" w:rsidP="00264031"/>
    <w:p w14:paraId="3E14BE40" w14:textId="66BDB312" w:rsidR="5E984235" w:rsidRDefault="33A8709B">
      <w:pPr>
        <w:pStyle w:val="Heading2"/>
        <w:numPr>
          <w:ilvl w:val="0"/>
          <w:numId w:val="0"/>
        </w:numPr>
        <w:ind w:left="720"/>
        <w:rPr>
          <w:rFonts w:ascii="Arial" w:hAnsi="Arial" w:cs="Arial"/>
          <w:color w:val="000000" w:themeColor="text1"/>
          <w:sz w:val="24"/>
          <w:szCs w:val="24"/>
        </w:rPr>
      </w:pPr>
      <w:r w:rsidRPr="007E3DB1">
        <w:rPr>
          <w:rFonts w:ascii="Arial" w:hAnsi="Arial" w:cs="Arial"/>
          <w:color w:val="000000" w:themeColor="text1"/>
          <w:sz w:val="24"/>
          <w:szCs w:val="24"/>
        </w:rPr>
        <w:t>Specific s</w:t>
      </w:r>
      <w:r w:rsidR="77E8D8E0" w:rsidRPr="007E3DB1">
        <w:rPr>
          <w:rFonts w:ascii="Arial" w:hAnsi="Arial" w:cs="Arial"/>
          <w:color w:val="000000" w:themeColor="text1"/>
          <w:sz w:val="24"/>
          <w:szCs w:val="24"/>
        </w:rPr>
        <w:t>ignificant</w:t>
      </w:r>
      <w:r w:rsidR="5E984235" w:rsidRPr="007E3DB1">
        <w:rPr>
          <w:rFonts w:ascii="Arial" w:hAnsi="Arial" w:cs="Arial"/>
          <w:color w:val="000000" w:themeColor="text1"/>
          <w:sz w:val="24"/>
          <w:szCs w:val="24"/>
        </w:rPr>
        <w:t xml:space="preserve"> changes (amendments) to a protocol may be processed </w:t>
      </w:r>
      <w:r w:rsidR="77E8D8E0" w:rsidRPr="007E3DB1">
        <w:rPr>
          <w:rFonts w:ascii="Arial" w:hAnsi="Arial" w:cs="Arial"/>
          <w:color w:val="000000" w:themeColor="text1"/>
          <w:sz w:val="24"/>
          <w:szCs w:val="24"/>
        </w:rPr>
        <w:t>by</w:t>
      </w:r>
      <w:r w:rsidR="5E984235" w:rsidRPr="007E3DB1">
        <w:rPr>
          <w:rFonts w:ascii="Arial" w:hAnsi="Arial" w:cs="Arial"/>
          <w:color w:val="000000" w:themeColor="text1"/>
          <w:sz w:val="24"/>
          <w:szCs w:val="24"/>
        </w:rPr>
        <w:t xml:space="preserve"> VVC </w:t>
      </w:r>
      <w:r w:rsidR="00AF3248">
        <w:rPr>
          <w:rFonts w:ascii="Arial" w:hAnsi="Arial" w:cs="Arial"/>
          <w:color w:val="000000" w:themeColor="text1"/>
          <w:sz w:val="24"/>
          <w:szCs w:val="24"/>
        </w:rPr>
        <w:t>and approved by t</w:t>
      </w:r>
      <w:r w:rsidR="5E984235" w:rsidRPr="007E3DB1">
        <w:rPr>
          <w:rFonts w:ascii="Arial" w:hAnsi="Arial" w:cs="Arial"/>
          <w:color w:val="000000" w:themeColor="text1"/>
          <w:sz w:val="24"/>
          <w:szCs w:val="24"/>
        </w:rPr>
        <w:t>he AV</w:t>
      </w:r>
      <w:r w:rsidR="77E8D8E0" w:rsidRPr="007E3DB1">
        <w:rPr>
          <w:rFonts w:ascii="Arial" w:hAnsi="Arial" w:cs="Arial"/>
          <w:color w:val="000000" w:themeColor="text1"/>
          <w:sz w:val="24"/>
          <w:szCs w:val="24"/>
        </w:rPr>
        <w:t>,</w:t>
      </w:r>
      <w:r w:rsidR="5E984235" w:rsidRPr="007E3DB1">
        <w:rPr>
          <w:rFonts w:ascii="Arial" w:hAnsi="Arial" w:cs="Arial"/>
          <w:color w:val="000000" w:themeColor="text1"/>
          <w:sz w:val="24"/>
          <w:szCs w:val="24"/>
        </w:rPr>
        <w:t xml:space="preserve"> without full committee </w:t>
      </w:r>
      <w:r w:rsidR="77E8D8E0" w:rsidRPr="007E3DB1">
        <w:rPr>
          <w:rFonts w:ascii="Arial" w:hAnsi="Arial" w:cs="Arial"/>
          <w:color w:val="000000" w:themeColor="text1"/>
          <w:sz w:val="24"/>
          <w:szCs w:val="24"/>
        </w:rPr>
        <w:t xml:space="preserve">review </w:t>
      </w:r>
      <w:r w:rsidR="5E984235" w:rsidRPr="007E3DB1">
        <w:rPr>
          <w:rFonts w:ascii="Arial" w:hAnsi="Arial" w:cs="Arial"/>
          <w:color w:val="000000" w:themeColor="text1"/>
          <w:sz w:val="24"/>
          <w:szCs w:val="24"/>
        </w:rPr>
        <w:t>(FCR) or designated member review (</w:t>
      </w:r>
      <w:r w:rsidR="77E8D8E0" w:rsidRPr="007E3DB1">
        <w:rPr>
          <w:rFonts w:ascii="Arial" w:hAnsi="Arial" w:cs="Arial"/>
          <w:color w:val="000000" w:themeColor="text1"/>
          <w:sz w:val="24"/>
          <w:szCs w:val="24"/>
        </w:rPr>
        <w:t>DMR</w:t>
      </w:r>
      <w:r w:rsidR="5E984235" w:rsidRPr="007E3DB1">
        <w:rPr>
          <w:rFonts w:ascii="Arial" w:hAnsi="Arial" w:cs="Arial"/>
          <w:color w:val="000000" w:themeColor="text1"/>
          <w:sz w:val="24"/>
          <w:szCs w:val="24"/>
        </w:rPr>
        <w:t>).</w:t>
      </w:r>
    </w:p>
    <w:p w14:paraId="3B056A85" w14:textId="77777777" w:rsidR="00264031" w:rsidRPr="00264031" w:rsidRDefault="00264031" w:rsidP="00264031"/>
    <w:p w14:paraId="6EAB839C" w14:textId="639EA4D3" w:rsidR="5E984235" w:rsidRPr="008F59A4" w:rsidRDefault="33A8709B" w:rsidP="00D33536">
      <w:pPr>
        <w:pStyle w:val="ListParagraph"/>
        <w:numPr>
          <w:ilvl w:val="0"/>
          <w:numId w:val="65"/>
        </w:numPr>
        <w:rPr>
          <w:rFonts w:ascii="Arial" w:hAnsi="Arial" w:cs="Arial"/>
          <w:sz w:val="24"/>
          <w:szCs w:val="24"/>
        </w:rPr>
      </w:pPr>
      <w:r w:rsidRPr="008F59A4">
        <w:rPr>
          <w:rFonts w:ascii="Arial" w:hAnsi="Arial" w:cs="Arial"/>
          <w:sz w:val="24"/>
          <w:szCs w:val="24"/>
        </w:rPr>
        <w:t xml:space="preserve">A change (i.e., addition or removal) of analgesic, anesthetic, sedative/tranquilizer, or antibiotic or </w:t>
      </w:r>
      <w:r w:rsidR="00896A2D">
        <w:rPr>
          <w:rFonts w:ascii="Arial" w:hAnsi="Arial" w:cs="Arial"/>
          <w:sz w:val="24"/>
          <w:szCs w:val="24"/>
        </w:rPr>
        <w:t>other drugs</w:t>
      </w:r>
      <w:r w:rsidRPr="008F59A4">
        <w:rPr>
          <w:rFonts w:ascii="Arial" w:hAnsi="Arial" w:cs="Arial"/>
          <w:sz w:val="24"/>
          <w:szCs w:val="24"/>
        </w:rPr>
        <w:t xml:space="preserve">, consistent with the </w:t>
      </w:r>
      <w:hyperlink r:id="rId12" w:history="1">
        <w:r w:rsidR="002A362D" w:rsidRPr="00A0501E">
          <w:rPr>
            <w:rStyle w:val="Hyperlink"/>
            <w:rFonts w:ascii="Arial" w:hAnsi="Arial" w:cs="Arial"/>
            <w:sz w:val="24"/>
            <w:szCs w:val="24"/>
          </w:rPr>
          <w:t>MSU IACUC</w:t>
        </w:r>
        <w:r w:rsidR="004E5119" w:rsidRPr="00A0501E">
          <w:rPr>
            <w:rStyle w:val="Hyperlink"/>
            <w:rFonts w:ascii="Arial" w:hAnsi="Arial" w:cs="Arial"/>
            <w:sz w:val="24"/>
            <w:szCs w:val="24"/>
          </w:rPr>
          <w:t xml:space="preserve"> Policies</w:t>
        </w:r>
      </w:hyperlink>
      <w:r w:rsidRPr="008F59A4">
        <w:rPr>
          <w:rFonts w:ascii="Arial" w:hAnsi="Arial" w:cs="Arial"/>
          <w:sz w:val="24"/>
          <w:szCs w:val="24"/>
        </w:rPr>
        <w:t xml:space="preserve"> or common practice (e.g., stated in a published veterinary formulary).</w:t>
      </w:r>
    </w:p>
    <w:p w14:paraId="0F5CDD16" w14:textId="56D9953E" w:rsidR="5E984235" w:rsidRPr="008F59A4" w:rsidRDefault="33A8709B" w:rsidP="008F59A4">
      <w:pPr>
        <w:pStyle w:val="ListParagraph"/>
        <w:numPr>
          <w:ilvl w:val="0"/>
          <w:numId w:val="65"/>
        </w:numPr>
        <w:rPr>
          <w:rFonts w:ascii="Arial" w:hAnsi="Arial" w:cs="Arial"/>
          <w:sz w:val="24"/>
          <w:szCs w:val="24"/>
        </w:rPr>
      </w:pPr>
      <w:r w:rsidRPr="008F59A4">
        <w:rPr>
          <w:rFonts w:ascii="Arial" w:hAnsi="Arial" w:cs="Arial"/>
          <w:sz w:val="24"/>
          <w:szCs w:val="24"/>
        </w:rPr>
        <w:t xml:space="preserve">A change (i.e., addition or removal) in route of administration, volume, or formulation of a drug or experimental agent that is consistent with </w:t>
      </w:r>
      <w:hyperlink r:id="rId13" w:history="1">
        <w:r w:rsidR="00A0501E" w:rsidRPr="00A0501E">
          <w:rPr>
            <w:rStyle w:val="Hyperlink"/>
            <w:rFonts w:ascii="Arial" w:hAnsi="Arial" w:cs="Arial"/>
            <w:sz w:val="24"/>
            <w:szCs w:val="24"/>
          </w:rPr>
          <w:t xml:space="preserve">MSU </w:t>
        </w:r>
        <w:r w:rsidRPr="00A0501E">
          <w:rPr>
            <w:rStyle w:val="Hyperlink"/>
            <w:rFonts w:ascii="Arial" w:hAnsi="Arial" w:cs="Arial"/>
            <w:sz w:val="24"/>
            <w:szCs w:val="24"/>
          </w:rPr>
          <w:t xml:space="preserve">IACUC </w:t>
        </w:r>
        <w:r w:rsidR="00A0501E" w:rsidRPr="00A0501E">
          <w:rPr>
            <w:rStyle w:val="Hyperlink"/>
            <w:rFonts w:ascii="Arial" w:hAnsi="Arial" w:cs="Arial"/>
            <w:sz w:val="24"/>
            <w:szCs w:val="24"/>
          </w:rPr>
          <w:t>P</w:t>
        </w:r>
        <w:r w:rsidRPr="00A0501E">
          <w:rPr>
            <w:rStyle w:val="Hyperlink"/>
            <w:rFonts w:ascii="Arial" w:hAnsi="Arial" w:cs="Arial"/>
            <w:sz w:val="24"/>
            <w:szCs w:val="24"/>
          </w:rPr>
          <w:t>olicies</w:t>
        </w:r>
      </w:hyperlink>
      <w:r w:rsidRPr="008F59A4">
        <w:rPr>
          <w:rFonts w:ascii="Arial" w:hAnsi="Arial" w:cs="Arial"/>
          <w:sz w:val="24"/>
          <w:szCs w:val="24"/>
        </w:rPr>
        <w:t xml:space="preserve"> and does not exceed published veterinary resources. </w:t>
      </w:r>
    </w:p>
    <w:p w14:paraId="19E75C9A" w14:textId="1040A439" w:rsidR="5E984235" w:rsidRPr="008F59A4" w:rsidRDefault="33A8709B" w:rsidP="008F59A4">
      <w:pPr>
        <w:pStyle w:val="ListParagraph"/>
        <w:numPr>
          <w:ilvl w:val="0"/>
          <w:numId w:val="65"/>
        </w:numPr>
        <w:rPr>
          <w:rFonts w:ascii="Arial" w:hAnsi="Arial" w:cs="Arial"/>
          <w:sz w:val="24"/>
          <w:szCs w:val="24"/>
        </w:rPr>
      </w:pPr>
      <w:r w:rsidRPr="008F59A4">
        <w:rPr>
          <w:rFonts w:ascii="Arial" w:hAnsi="Arial" w:cs="Arial"/>
          <w:sz w:val="24"/>
          <w:szCs w:val="24"/>
        </w:rPr>
        <w:t xml:space="preserve">Change in blood collection method or method of restraint in accordance with </w:t>
      </w:r>
      <w:hyperlink r:id="rId14" w:history="1">
        <w:r w:rsidR="00AC4830" w:rsidRPr="00AC4830">
          <w:rPr>
            <w:rStyle w:val="Hyperlink"/>
            <w:rFonts w:ascii="Arial" w:hAnsi="Arial" w:cs="Arial"/>
            <w:sz w:val="24"/>
            <w:szCs w:val="24"/>
          </w:rPr>
          <w:t>MSU</w:t>
        </w:r>
        <w:r w:rsidRPr="00AC4830">
          <w:rPr>
            <w:rStyle w:val="Hyperlink"/>
            <w:rFonts w:ascii="Arial" w:hAnsi="Arial" w:cs="Arial"/>
            <w:sz w:val="24"/>
            <w:szCs w:val="24"/>
          </w:rPr>
          <w:t xml:space="preserve"> IACUC </w:t>
        </w:r>
        <w:r w:rsidR="00AC4830" w:rsidRPr="00AC4830">
          <w:rPr>
            <w:rStyle w:val="Hyperlink"/>
            <w:rFonts w:ascii="Arial" w:hAnsi="Arial" w:cs="Arial"/>
            <w:sz w:val="24"/>
            <w:szCs w:val="24"/>
          </w:rPr>
          <w:t>Policies</w:t>
        </w:r>
      </w:hyperlink>
      <w:r w:rsidRPr="008F59A4">
        <w:rPr>
          <w:rFonts w:ascii="Arial" w:hAnsi="Arial" w:cs="Arial"/>
          <w:sz w:val="24"/>
          <w:szCs w:val="24"/>
        </w:rPr>
        <w:t>.</w:t>
      </w:r>
    </w:p>
    <w:p w14:paraId="2281A9BB" w14:textId="0B556655" w:rsidR="5E984235" w:rsidRPr="008F59A4" w:rsidRDefault="33A8709B" w:rsidP="008F59A4">
      <w:pPr>
        <w:pStyle w:val="ListParagraph"/>
        <w:numPr>
          <w:ilvl w:val="0"/>
          <w:numId w:val="65"/>
        </w:numPr>
        <w:rPr>
          <w:rFonts w:ascii="Arial" w:hAnsi="Arial" w:cs="Arial"/>
          <w:sz w:val="24"/>
          <w:szCs w:val="24"/>
        </w:rPr>
      </w:pPr>
      <w:r w:rsidRPr="00D33536">
        <w:rPr>
          <w:rFonts w:ascii="Arial" w:hAnsi="Arial" w:cs="Arial"/>
          <w:sz w:val="24"/>
          <w:szCs w:val="24"/>
        </w:rPr>
        <w:t xml:space="preserve">Refinements of </w:t>
      </w:r>
      <w:r w:rsidRPr="008F59A4">
        <w:rPr>
          <w:rFonts w:ascii="Arial" w:hAnsi="Arial" w:cs="Arial"/>
          <w:sz w:val="24"/>
          <w:szCs w:val="24"/>
        </w:rPr>
        <w:t>non-surgical or surgical procedure, or other procedure resulting in less potential for pain or distress or decreased invasiveness (e.g., a change from survival surgery to non-survival surgery).</w:t>
      </w:r>
    </w:p>
    <w:p w14:paraId="07009131" w14:textId="5DD38482" w:rsidR="33A8709B" w:rsidRPr="00D33536" w:rsidRDefault="33A8709B" w:rsidP="008F59A4">
      <w:pPr>
        <w:pStyle w:val="ListParagraph"/>
        <w:numPr>
          <w:ilvl w:val="0"/>
          <w:numId w:val="65"/>
        </w:numPr>
        <w:rPr>
          <w:rFonts w:ascii="Arial" w:hAnsi="Arial" w:cs="Arial"/>
          <w:sz w:val="24"/>
          <w:szCs w:val="24"/>
        </w:rPr>
      </w:pPr>
      <w:r w:rsidRPr="00D33536">
        <w:rPr>
          <w:rFonts w:ascii="Arial" w:eastAsiaTheme="majorEastAsia" w:hAnsi="Arial" w:cs="Arial"/>
          <w:sz w:val="24"/>
          <w:szCs w:val="24"/>
        </w:rPr>
        <w:t>Changes in euthanasia to any method approved in the current AVMA Guidelines for the Euthanasia of Animals.</w:t>
      </w:r>
    </w:p>
    <w:p w14:paraId="22326658" w14:textId="597167E6" w:rsidR="33A8709B" w:rsidRPr="00264031" w:rsidRDefault="33A8709B" w:rsidP="008F59A4">
      <w:pPr>
        <w:pStyle w:val="ListParagraph"/>
        <w:numPr>
          <w:ilvl w:val="0"/>
          <w:numId w:val="65"/>
        </w:numPr>
        <w:rPr>
          <w:rFonts w:ascii="Arial" w:hAnsi="Arial" w:cs="Arial"/>
          <w:sz w:val="24"/>
          <w:szCs w:val="24"/>
        </w:rPr>
      </w:pPr>
      <w:r w:rsidRPr="00D33536">
        <w:rPr>
          <w:rFonts w:ascii="Arial" w:eastAsiaTheme="majorEastAsia" w:hAnsi="Arial" w:cs="Arial"/>
          <w:sz w:val="24"/>
          <w:szCs w:val="24"/>
        </w:rPr>
        <w:t>Changes in duration, frequency, type, or number of approved procedures</w:t>
      </w:r>
      <w:r w:rsidR="00E52997" w:rsidRPr="008F59A4">
        <w:rPr>
          <w:rFonts w:ascii="Arial" w:hAnsi="Arial" w:cs="Arial"/>
          <w:sz w:val="24"/>
          <w:szCs w:val="24"/>
        </w:rPr>
        <w:t xml:space="preserve"> </w:t>
      </w:r>
      <w:r w:rsidRPr="00D33536">
        <w:rPr>
          <w:rFonts w:ascii="Arial" w:eastAsiaTheme="majorEastAsia" w:hAnsi="Arial" w:cs="Arial"/>
          <w:sz w:val="24"/>
          <w:szCs w:val="24"/>
        </w:rPr>
        <w:t>performed on an animal, as long as the change does not result in greater pain, distress, or degree of invasiveness. The AV may use discretion</w:t>
      </w:r>
      <w:r w:rsidR="00972C8A">
        <w:rPr>
          <w:rFonts w:ascii="Arial" w:eastAsiaTheme="majorEastAsia" w:hAnsi="Arial" w:cs="Arial"/>
          <w:sz w:val="24"/>
          <w:szCs w:val="24"/>
        </w:rPr>
        <w:t xml:space="preserve"> </w:t>
      </w:r>
      <w:r w:rsidR="003F65DA">
        <w:rPr>
          <w:rFonts w:ascii="Arial" w:eastAsiaTheme="majorEastAsia" w:hAnsi="Arial" w:cs="Arial"/>
          <w:sz w:val="24"/>
          <w:szCs w:val="24"/>
        </w:rPr>
        <w:t xml:space="preserve">and professional </w:t>
      </w:r>
      <w:r w:rsidR="00972C8A">
        <w:rPr>
          <w:rFonts w:ascii="Arial" w:eastAsiaTheme="majorEastAsia" w:hAnsi="Arial" w:cs="Arial"/>
          <w:sz w:val="24"/>
          <w:szCs w:val="24"/>
        </w:rPr>
        <w:t>judgment</w:t>
      </w:r>
      <w:r w:rsidR="003F65DA">
        <w:rPr>
          <w:rFonts w:ascii="Arial" w:eastAsiaTheme="majorEastAsia" w:hAnsi="Arial" w:cs="Arial"/>
          <w:sz w:val="24"/>
          <w:szCs w:val="24"/>
        </w:rPr>
        <w:t xml:space="preserve"> </w:t>
      </w:r>
      <w:r w:rsidRPr="00D33536">
        <w:rPr>
          <w:rFonts w:ascii="Arial" w:eastAsiaTheme="majorEastAsia" w:hAnsi="Arial" w:cs="Arial"/>
          <w:sz w:val="24"/>
          <w:szCs w:val="24"/>
        </w:rPr>
        <w:t xml:space="preserve">to </w:t>
      </w:r>
      <w:r w:rsidR="00221CB2">
        <w:rPr>
          <w:rFonts w:ascii="Arial" w:eastAsiaTheme="majorEastAsia" w:hAnsi="Arial" w:cs="Arial"/>
          <w:sz w:val="24"/>
          <w:szCs w:val="24"/>
        </w:rPr>
        <w:t xml:space="preserve">approve </w:t>
      </w:r>
      <w:r w:rsidRPr="00D33536">
        <w:rPr>
          <w:rFonts w:ascii="Arial" w:eastAsiaTheme="majorEastAsia" w:hAnsi="Arial" w:cs="Arial"/>
          <w:sz w:val="24"/>
          <w:szCs w:val="24"/>
        </w:rPr>
        <w:t>minor procedural changes</w:t>
      </w:r>
      <w:r w:rsidR="000564CC">
        <w:rPr>
          <w:rFonts w:ascii="Arial" w:eastAsiaTheme="majorEastAsia" w:hAnsi="Arial" w:cs="Arial"/>
          <w:sz w:val="24"/>
          <w:szCs w:val="24"/>
        </w:rPr>
        <w:t xml:space="preserve"> if </w:t>
      </w:r>
      <w:r w:rsidRPr="00D33536">
        <w:rPr>
          <w:rFonts w:ascii="Arial" w:eastAsiaTheme="majorEastAsia" w:hAnsi="Arial" w:cs="Arial"/>
          <w:sz w:val="24"/>
          <w:szCs w:val="24"/>
        </w:rPr>
        <w:t>the change</w:t>
      </w:r>
      <w:r w:rsidR="000564CC">
        <w:rPr>
          <w:rFonts w:ascii="Arial" w:eastAsiaTheme="majorEastAsia" w:hAnsi="Arial" w:cs="Arial"/>
          <w:sz w:val="24"/>
          <w:szCs w:val="24"/>
        </w:rPr>
        <w:t>s</w:t>
      </w:r>
      <w:r w:rsidRPr="00D33536">
        <w:rPr>
          <w:rFonts w:ascii="Arial" w:eastAsiaTheme="majorEastAsia" w:hAnsi="Arial" w:cs="Arial"/>
          <w:sz w:val="24"/>
          <w:szCs w:val="24"/>
        </w:rPr>
        <w:t xml:space="preserve"> will not unduly impact animal welfare (i.e., lessens or involves equivalent pain, acute or chronic stress, distress) and </w:t>
      </w:r>
      <w:r w:rsidR="008B4F81">
        <w:rPr>
          <w:rFonts w:ascii="Arial" w:eastAsiaTheme="majorEastAsia" w:hAnsi="Arial" w:cs="Arial"/>
          <w:sz w:val="24"/>
          <w:szCs w:val="24"/>
        </w:rPr>
        <w:t>are</w:t>
      </w:r>
      <w:r w:rsidRPr="00D33536">
        <w:rPr>
          <w:rFonts w:ascii="Arial" w:eastAsiaTheme="majorEastAsia" w:hAnsi="Arial" w:cs="Arial"/>
          <w:sz w:val="24"/>
          <w:szCs w:val="24"/>
        </w:rPr>
        <w:t xml:space="preserve"> consistent with current standards of veterinary practice or specifically addressed in </w:t>
      </w:r>
      <w:hyperlink r:id="rId15" w:history="1">
        <w:r w:rsidR="00AC4830" w:rsidRPr="00AC4830">
          <w:rPr>
            <w:rStyle w:val="Hyperlink"/>
            <w:rFonts w:ascii="Arial" w:eastAsiaTheme="majorEastAsia" w:hAnsi="Arial" w:cs="Arial"/>
            <w:sz w:val="24"/>
            <w:szCs w:val="24"/>
          </w:rPr>
          <w:t xml:space="preserve">MSU </w:t>
        </w:r>
        <w:r w:rsidRPr="00D33536">
          <w:rPr>
            <w:rStyle w:val="Hyperlink"/>
            <w:rFonts w:ascii="Arial" w:eastAsiaTheme="majorEastAsia" w:hAnsi="Arial" w:cs="Arial"/>
            <w:sz w:val="24"/>
            <w:szCs w:val="24"/>
          </w:rPr>
          <w:t xml:space="preserve">IACUC </w:t>
        </w:r>
        <w:r w:rsidR="00AC4830" w:rsidRPr="00AC4830">
          <w:rPr>
            <w:rStyle w:val="Hyperlink"/>
            <w:rFonts w:ascii="Arial" w:eastAsiaTheme="majorEastAsia" w:hAnsi="Arial" w:cs="Arial"/>
            <w:sz w:val="24"/>
            <w:szCs w:val="24"/>
          </w:rPr>
          <w:t>P</w:t>
        </w:r>
        <w:r w:rsidRPr="00D33536">
          <w:rPr>
            <w:rStyle w:val="Hyperlink"/>
            <w:rFonts w:ascii="Arial" w:eastAsiaTheme="majorEastAsia" w:hAnsi="Arial" w:cs="Arial"/>
            <w:sz w:val="24"/>
            <w:szCs w:val="24"/>
          </w:rPr>
          <w:t>olic</w:t>
        </w:r>
        <w:r w:rsidR="00AC4830" w:rsidRPr="00AC4830">
          <w:rPr>
            <w:rStyle w:val="Hyperlink"/>
            <w:rFonts w:ascii="Arial" w:eastAsiaTheme="majorEastAsia" w:hAnsi="Arial" w:cs="Arial"/>
            <w:sz w:val="24"/>
            <w:szCs w:val="24"/>
          </w:rPr>
          <w:t>ies</w:t>
        </w:r>
      </w:hyperlink>
      <w:r w:rsidRPr="00D33536">
        <w:rPr>
          <w:rFonts w:ascii="Arial" w:eastAsiaTheme="majorEastAsia" w:hAnsi="Arial" w:cs="Arial"/>
          <w:sz w:val="24"/>
          <w:szCs w:val="24"/>
        </w:rPr>
        <w:t>. Common examples include:</w:t>
      </w:r>
    </w:p>
    <w:p w14:paraId="3C81BC7E" w14:textId="77777777" w:rsidR="00264031" w:rsidRPr="00D33536" w:rsidRDefault="00264031" w:rsidP="00264031">
      <w:pPr>
        <w:pStyle w:val="ListParagraph"/>
        <w:ind w:left="1080"/>
        <w:rPr>
          <w:rFonts w:ascii="Arial" w:hAnsi="Arial" w:cs="Arial"/>
          <w:sz w:val="24"/>
          <w:szCs w:val="24"/>
        </w:rPr>
      </w:pPr>
    </w:p>
    <w:p w14:paraId="76FBE9BC" w14:textId="707CFE7F" w:rsidR="33A8709B" w:rsidRPr="00D33536" w:rsidRDefault="33A8709B" w:rsidP="00D33536">
      <w:pPr>
        <w:pStyle w:val="ListParagraph"/>
        <w:numPr>
          <w:ilvl w:val="0"/>
          <w:numId w:val="66"/>
        </w:numPr>
        <w:rPr>
          <w:rFonts w:ascii="Arial" w:eastAsiaTheme="majorEastAsia" w:hAnsi="Arial" w:cs="Arial"/>
          <w:sz w:val="24"/>
          <w:szCs w:val="24"/>
        </w:rPr>
      </w:pPr>
      <w:r w:rsidRPr="00D33536">
        <w:rPr>
          <w:rFonts w:ascii="Arial" w:eastAsiaTheme="majorEastAsia" w:hAnsi="Arial" w:cs="Arial"/>
          <w:sz w:val="24"/>
          <w:szCs w:val="24"/>
        </w:rPr>
        <w:t>Changes related to blood collection (e.g., frequency, volume, vessel access).</w:t>
      </w:r>
    </w:p>
    <w:p w14:paraId="38428BCE" w14:textId="69068128" w:rsidR="33A8709B" w:rsidRPr="00D33536" w:rsidRDefault="33A8709B" w:rsidP="00A26754">
      <w:pPr>
        <w:pStyle w:val="ListParagraph"/>
        <w:numPr>
          <w:ilvl w:val="0"/>
          <w:numId w:val="66"/>
        </w:numPr>
        <w:rPr>
          <w:rFonts w:ascii="Arial" w:hAnsi="Arial" w:cs="Arial"/>
          <w:sz w:val="24"/>
          <w:szCs w:val="24"/>
        </w:rPr>
      </w:pPr>
      <w:r w:rsidRPr="00D33536">
        <w:rPr>
          <w:rFonts w:ascii="Arial" w:eastAsiaTheme="majorEastAsia" w:hAnsi="Arial" w:cs="Arial"/>
          <w:sz w:val="24"/>
          <w:szCs w:val="24"/>
        </w:rPr>
        <w:t>Revision of sample collection intervals or total samples collected.</w:t>
      </w:r>
    </w:p>
    <w:p w14:paraId="3E169EEF" w14:textId="30AD91F4" w:rsidR="33A8709B" w:rsidRPr="00D33536" w:rsidRDefault="33A8709B" w:rsidP="00A26754">
      <w:pPr>
        <w:pStyle w:val="ListParagraph"/>
        <w:numPr>
          <w:ilvl w:val="0"/>
          <w:numId w:val="66"/>
        </w:numPr>
        <w:rPr>
          <w:rFonts w:ascii="Arial" w:hAnsi="Arial" w:cs="Arial"/>
          <w:sz w:val="24"/>
          <w:szCs w:val="24"/>
        </w:rPr>
      </w:pPr>
      <w:r w:rsidRPr="00D33536">
        <w:rPr>
          <w:rFonts w:ascii="Arial" w:eastAsiaTheme="majorEastAsia" w:hAnsi="Arial" w:cs="Arial"/>
          <w:sz w:val="24"/>
          <w:szCs w:val="24"/>
        </w:rPr>
        <w:lastRenderedPageBreak/>
        <w:t>Substitution of one accepted biopsy method for another for tissue or DNA analysis.</w:t>
      </w:r>
    </w:p>
    <w:p w14:paraId="7235009C" w14:textId="40419840" w:rsidR="33A8709B" w:rsidRPr="00D33536" w:rsidRDefault="33A8709B" w:rsidP="00A26754">
      <w:pPr>
        <w:pStyle w:val="ListParagraph"/>
        <w:numPr>
          <w:ilvl w:val="0"/>
          <w:numId w:val="66"/>
        </w:numPr>
        <w:rPr>
          <w:rFonts w:ascii="Arial" w:hAnsi="Arial" w:cs="Arial"/>
          <w:sz w:val="24"/>
          <w:szCs w:val="24"/>
        </w:rPr>
      </w:pPr>
      <w:r w:rsidRPr="00D33536">
        <w:rPr>
          <w:rFonts w:ascii="Arial" w:eastAsiaTheme="majorEastAsia" w:hAnsi="Arial" w:cs="Arial"/>
          <w:sz w:val="24"/>
          <w:szCs w:val="24"/>
        </w:rPr>
        <w:t>Altering the duration or interval between procedures (e.g., lengthening an imaging episode or the time between episodes).</w:t>
      </w:r>
    </w:p>
    <w:p w14:paraId="3E493848" w14:textId="51B48311" w:rsidR="33A8709B" w:rsidRPr="00D33536" w:rsidRDefault="33A8709B" w:rsidP="00A26754">
      <w:pPr>
        <w:pStyle w:val="ListParagraph"/>
        <w:numPr>
          <w:ilvl w:val="0"/>
          <w:numId w:val="66"/>
        </w:numPr>
        <w:rPr>
          <w:rFonts w:ascii="Arial" w:hAnsi="Arial" w:cs="Arial"/>
          <w:sz w:val="24"/>
          <w:szCs w:val="24"/>
        </w:rPr>
      </w:pPr>
      <w:r w:rsidRPr="00D33536">
        <w:rPr>
          <w:rFonts w:ascii="Arial" w:eastAsiaTheme="majorEastAsia" w:hAnsi="Arial" w:cs="Arial"/>
          <w:sz w:val="24"/>
          <w:szCs w:val="24"/>
        </w:rPr>
        <w:t>Changing a method of identification.</w:t>
      </w:r>
    </w:p>
    <w:p w14:paraId="65AE592F" w14:textId="6D426D4E" w:rsidR="33A8709B" w:rsidRPr="00D33536" w:rsidRDefault="33A8709B" w:rsidP="00A26754">
      <w:pPr>
        <w:pStyle w:val="ListParagraph"/>
        <w:numPr>
          <w:ilvl w:val="0"/>
          <w:numId w:val="66"/>
        </w:numPr>
        <w:rPr>
          <w:rFonts w:ascii="Arial" w:hAnsi="Arial" w:cs="Arial"/>
          <w:sz w:val="24"/>
          <w:szCs w:val="24"/>
        </w:rPr>
      </w:pPr>
      <w:r w:rsidRPr="00D33536">
        <w:rPr>
          <w:rFonts w:ascii="Arial" w:eastAsiaTheme="majorEastAsia" w:hAnsi="Arial" w:cs="Arial"/>
          <w:sz w:val="24"/>
          <w:szCs w:val="24"/>
        </w:rPr>
        <w:t>Altering behavioral testing methods, providing they do not involve unrelieved pain or distress.</w:t>
      </w:r>
    </w:p>
    <w:p w14:paraId="650627CB" w14:textId="261A941F" w:rsidR="33A8709B" w:rsidRPr="00D33536" w:rsidRDefault="33A8709B" w:rsidP="00D33536">
      <w:pPr>
        <w:pStyle w:val="ListParagraph"/>
        <w:numPr>
          <w:ilvl w:val="0"/>
          <w:numId w:val="66"/>
        </w:numPr>
        <w:rPr>
          <w:rFonts w:ascii="Arial" w:eastAsiaTheme="majorEastAsia" w:hAnsi="Arial" w:cs="Arial"/>
          <w:sz w:val="24"/>
          <w:szCs w:val="24"/>
        </w:rPr>
      </w:pPr>
      <w:r w:rsidRPr="00D33536">
        <w:rPr>
          <w:rFonts w:ascii="Arial" w:eastAsiaTheme="majorEastAsia" w:hAnsi="Arial" w:cs="Arial"/>
          <w:sz w:val="24"/>
          <w:szCs w:val="24"/>
        </w:rPr>
        <w:t>Addition of non-invasive sampling (e.g., fecal collection).</w:t>
      </w:r>
    </w:p>
    <w:p w14:paraId="732BA8FF" w14:textId="5EAF4957" w:rsidR="33A8709B" w:rsidRPr="0005280A" w:rsidRDefault="33A8709B" w:rsidP="00A26754">
      <w:pPr>
        <w:pStyle w:val="ListParagraph"/>
        <w:numPr>
          <w:ilvl w:val="0"/>
          <w:numId w:val="66"/>
        </w:numPr>
        <w:rPr>
          <w:rFonts w:ascii="Arial" w:hAnsi="Arial" w:cs="Arial"/>
          <w:sz w:val="24"/>
          <w:szCs w:val="24"/>
        </w:rPr>
      </w:pPr>
      <w:r w:rsidRPr="00D33536">
        <w:rPr>
          <w:rFonts w:ascii="Arial" w:eastAsiaTheme="majorEastAsia" w:hAnsi="Arial" w:cs="Arial"/>
          <w:sz w:val="24"/>
          <w:szCs w:val="24"/>
        </w:rPr>
        <w:t>Change from use of immunocompetent animals to immunodeficient animals.</w:t>
      </w:r>
    </w:p>
    <w:p w14:paraId="059D79C2" w14:textId="7FD9507F" w:rsidR="0005280A" w:rsidRPr="00363792" w:rsidRDefault="0005280A" w:rsidP="00A26754">
      <w:pPr>
        <w:pStyle w:val="ListParagraph"/>
        <w:numPr>
          <w:ilvl w:val="0"/>
          <w:numId w:val="66"/>
        </w:numPr>
        <w:rPr>
          <w:rFonts w:ascii="Arial" w:hAnsi="Arial" w:cs="Arial"/>
          <w:sz w:val="24"/>
          <w:szCs w:val="24"/>
        </w:rPr>
      </w:pPr>
      <w:r w:rsidRPr="0005280A">
        <w:rPr>
          <w:rFonts w:ascii="Arial" w:hAnsi="Arial" w:cs="Arial"/>
          <w:sz w:val="24"/>
          <w:szCs w:val="24"/>
        </w:rPr>
        <w:t>Change in experimental reagents (e.g., antibodies with slightly different receptor sites, antidepressants with a similar mode of action, and/or cells for tumor inoculation/transplant) that are not significantly different from approved experimental reagents, and will not, in the investigator’s good faith opinion, cause highly variant results and impact animal welfare in any way not already reviewed and approved by the IACUC</w:t>
      </w:r>
    </w:p>
    <w:p w14:paraId="3209DF96" w14:textId="77777777" w:rsidR="00363792" w:rsidRPr="00D35A18" w:rsidRDefault="00363792" w:rsidP="00D35A18">
      <w:pPr>
        <w:ind w:left="1080"/>
        <w:rPr>
          <w:rFonts w:ascii="Arial" w:hAnsi="Arial" w:cs="Arial"/>
        </w:rPr>
      </w:pPr>
    </w:p>
    <w:p w14:paraId="70C9E9E6" w14:textId="18BC8199" w:rsidR="00363792" w:rsidRDefault="00363792" w:rsidP="00E05A25">
      <w:pPr>
        <w:pStyle w:val="Heading2"/>
        <w:numPr>
          <w:ilvl w:val="0"/>
          <w:numId w:val="72"/>
        </w:numPr>
        <w:ind w:left="720" w:hanging="720"/>
        <w:rPr>
          <w:rFonts w:ascii="Arial" w:hAnsi="Arial" w:cs="Arial"/>
          <w:color w:val="000000" w:themeColor="text1"/>
          <w:sz w:val="24"/>
          <w:szCs w:val="24"/>
        </w:rPr>
      </w:pPr>
      <w:r w:rsidRPr="007E3DB1">
        <w:rPr>
          <w:rFonts w:ascii="Arial" w:hAnsi="Arial" w:cs="Arial"/>
          <w:color w:val="000000" w:themeColor="text1"/>
          <w:sz w:val="24"/>
          <w:szCs w:val="24"/>
        </w:rPr>
        <w:t xml:space="preserve">Significant changes that </w:t>
      </w:r>
      <w:r w:rsidRPr="007E3DB1">
        <w:rPr>
          <w:rFonts w:ascii="Arial" w:hAnsi="Arial" w:cs="Arial"/>
          <w:b/>
          <w:bCs/>
          <w:color w:val="000000" w:themeColor="text1"/>
          <w:sz w:val="24"/>
          <w:szCs w:val="24"/>
        </w:rPr>
        <w:t>may not</w:t>
      </w:r>
      <w:r w:rsidRPr="007E3DB1">
        <w:rPr>
          <w:rFonts w:ascii="Arial" w:hAnsi="Arial" w:cs="Arial"/>
          <w:color w:val="000000" w:themeColor="text1"/>
          <w:sz w:val="24"/>
          <w:szCs w:val="24"/>
        </w:rPr>
        <w:t xml:space="preserve"> be handled administratively by VVC and must undergo either </w:t>
      </w:r>
      <w:r>
        <w:rPr>
          <w:rFonts w:ascii="Arial" w:hAnsi="Arial" w:cs="Arial"/>
          <w:color w:val="000000" w:themeColor="text1"/>
          <w:sz w:val="24"/>
          <w:szCs w:val="24"/>
        </w:rPr>
        <w:t xml:space="preserve">FCR </w:t>
      </w:r>
      <w:r w:rsidRPr="007E3DB1">
        <w:rPr>
          <w:rFonts w:ascii="Arial" w:hAnsi="Arial" w:cs="Arial"/>
          <w:color w:val="000000" w:themeColor="text1"/>
          <w:sz w:val="24"/>
          <w:szCs w:val="24"/>
        </w:rPr>
        <w:t xml:space="preserve">or </w:t>
      </w:r>
      <w:r>
        <w:rPr>
          <w:rFonts w:ascii="Arial" w:hAnsi="Arial" w:cs="Arial"/>
          <w:color w:val="000000" w:themeColor="text1"/>
          <w:sz w:val="24"/>
          <w:szCs w:val="24"/>
        </w:rPr>
        <w:t xml:space="preserve">DMR </w:t>
      </w:r>
      <w:r w:rsidRPr="007E3DB1">
        <w:rPr>
          <w:rFonts w:ascii="Arial" w:hAnsi="Arial" w:cs="Arial"/>
          <w:color w:val="000000" w:themeColor="text1"/>
          <w:sz w:val="24"/>
          <w:szCs w:val="24"/>
        </w:rPr>
        <w:t>include, but are not limited to:</w:t>
      </w:r>
    </w:p>
    <w:p w14:paraId="0D1F11BF" w14:textId="77777777" w:rsidR="00363792" w:rsidRPr="00BF7F44" w:rsidRDefault="00363792" w:rsidP="00363792"/>
    <w:p w14:paraId="7BF88328" w14:textId="77777777" w:rsidR="00363792" w:rsidRPr="00264031" w:rsidRDefault="00363792" w:rsidP="00363792">
      <w:pPr>
        <w:pStyle w:val="ListParagraph"/>
        <w:numPr>
          <w:ilvl w:val="0"/>
          <w:numId w:val="68"/>
        </w:numPr>
        <w:rPr>
          <w:rFonts w:ascii="Arial" w:hAnsi="Arial" w:cs="Arial"/>
          <w:sz w:val="24"/>
          <w:szCs w:val="24"/>
        </w:rPr>
      </w:pPr>
      <w:r w:rsidRPr="00264031">
        <w:rPr>
          <w:rFonts w:ascii="Arial" w:hAnsi="Arial" w:cs="Arial"/>
          <w:sz w:val="24"/>
          <w:szCs w:val="24"/>
        </w:rPr>
        <w:t>A change from non-survival to survival surgery</w:t>
      </w:r>
    </w:p>
    <w:p w14:paraId="07CC8D45" w14:textId="77777777" w:rsidR="00363792" w:rsidRPr="00264031" w:rsidRDefault="00363792" w:rsidP="00363792">
      <w:pPr>
        <w:pStyle w:val="ListParagraph"/>
        <w:numPr>
          <w:ilvl w:val="0"/>
          <w:numId w:val="68"/>
        </w:numPr>
        <w:rPr>
          <w:rFonts w:ascii="Arial" w:hAnsi="Arial" w:cs="Arial"/>
          <w:sz w:val="24"/>
          <w:szCs w:val="24"/>
        </w:rPr>
      </w:pPr>
      <w:r w:rsidRPr="00264031">
        <w:rPr>
          <w:rFonts w:ascii="Arial" w:hAnsi="Arial" w:cs="Arial"/>
          <w:sz w:val="24"/>
          <w:szCs w:val="24"/>
        </w:rPr>
        <w:t>Any change resulting in greater pain, distress or degree of invasiveness</w:t>
      </w:r>
    </w:p>
    <w:p w14:paraId="4D544DBB" w14:textId="77777777" w:rsidR="00363792" w:rsidRPr="00264031" w:rsidRDefault="00363792" w:rsidP="00363792">
      <w:pPr>
        <w:pStyle w:val="ListParagraph"/>
        <w:numPr>
          <w:ilvl w:val="0"/>
          <w:numId w:val="68"/>
        </w:numPr>
        <w:rPr>
          <w:rFonts w:ascii="Arial" w:hAnsi="Arial" w:cs="Arial"/>
          <w:sz w:val="24"/>
          <w:szCs w:val="24"/>
        </w:rPr>
      </w:pPr>
      <w:r w:rsidRPr="00264031">
        <w:rPr>
          <w:rFonts w:ascii="Arial" w:hAnsi="Arial" w:cs="Arial"/>
          <w:sz w:val="24"/>
          <w:szCs w:val="24"/>
        </w:rPr>
        <w:t>A change in housing or use of animals in a location that is not part of the animal program overseen by the IACUC</w:t>
      </w:r>
    </w:p>
    <w:p w14:paraId="73F87523" w14:textId="77777777" w:rsidR="00363792" w:rsidRPr="00264031" w:rsidRDefault="00363792" w:rsidP="00363792">
      <w:pPr>
        <w:pStyle w:val="ListParagraph"/>
        <w:numPr>
          <w:ilvl w:val="0"/>
          <w:numId w:val="68"/>
        </w:numPr>
        <w:rPr>
          <w:rFonts w:ascii="Arial" w:hAnsi="Arial" w:cs="Arial"/>
          <w:sz w:val="24"/>
          <w:szCs w:val="24"/>
        </w:rPr>
      </w:pPr>
      <w:r w:rsidRPr="00264031">
        <w:rPr>
          <w:rFonts w:ascii="Arial" w:hAnsi="Arial" w:cs="Arial"/>
          <w:sz w:val="24"/>
          <w:szCs w:val="24"/>
        </w:rPr>
        <w:t>A change in study objectives</w:t>
      </w:r>
      <w:r w:rsidRPr="00264031">
        <w:rPr>
          <w:rFonts w:ascii="Arial" w:hAnsi="Arial" w:cs="Arial"/>
          <w:sz w:val="24"/>
          <w:szCs w:val="24"/>
        </w:rPr>
        <w:tab/>
      </w:r>
    </w:p>
    <w:p w14:paraId="6D9ECA5C" w14:textId="77777777" w:rsidR="00363792" w:rsidRPr="00264031" w:rsidRDefault="00363792" w:rsidP="00363792">
      <w:pPr>
        <w:pStyle w:val="ListParagraph"/>
        <w:numPr>
          <w:ilvl w:val="0"/>
          <w:numId w:val="68"/>
        </w:numPr>
        <w:rPr>
          <w:rFonts w:ascii="Arial" w:hAnsi="Arial" w:cs="Arial"/>
          <w:sz w:val="24"/>
          <w:szCs w:val="24"/>
        </w:rPr>
      </w:pPr>
      <w:r w:rsidRPr="00264031">
        <w:rPr>
          <w:rFonts w:ascii="Arial" w:hAnsi="Arial" w:cs="Arial"/>
          <w:sz w:val="24"/>
          <w:szCs w:val="24"/>
        </w:rPr>
        <w:t>A change in Principal Investigator</w:t>
      </w:r>
    </w:p>
    <w:p w14:paraId="6E2BA5F9" w14:textId="77777777" w:rsidR="00363792" w:rsidRPr="00264031" w:rsidRDefault="00363792" w:rsidP="00363792">
      <w:pPr>
        <w:pStyle w:val="ListParagraph"/>
        <w:numPr>
          <w:ilvl w:val="0"/>
          <w:numId w:val="68"/>
        </w:numPr>
        <w:rPr>
          <w:rFonts w:ascii="Arial" w:hAnsi="Arial" w:cs="Arial"/>
          <w:sz w:val="24"/>
          <w:szCs w:val="24"/>
        </w:rPr>
      </w:pPr>
      <w:r w:rsidRPr="00264031">
        <w:rPr>
          <w:rFonts w:ascii="Arial" w:hAnsi="Arial" w:cs="Arial"/>
          <w:sz w:val="24"/>
          <w:szCs w:val="24"/>
        </w:rPr>
        <w:t>A change that impacts the safety of personnel</w:t>
      </w:r>
    </w:p>
    <w:p w14:paraId="47434F13" w14:textId="77777777" w:rsidR="00363792" w:rsidRPr="00264031" w:rsidRDefault="00363792" w:rsidP="00363792">
      <w:pPr>
        <w:pStyle w:val="ListParagraph"/>
        <w:numPr>
          <w:ilvl w:val="0"/>
          <w:numId w:val="68"/>
        </w:numPr>
        <w:rPr>
          <w:rFonts w:ascii="Arial" w:hAnsi="Arial" w:cs="Arial"/>
          <w:sz w:val="24"/>
          <w:szCs w:val="24"/>
        </w:rPr>
      </w:pPr>
      <w:r w:rsidRPr="00264031">
        <w:rPr>
          <w:rFonts w:ascii="Arial" w:hAnsi="Arial" w:cs="Arial"/>
          <w:sz w:val="24"/>
          <w:szCs w:val="24"/>
        </w:rPr>
        <w:t>A change in the method of euthanasia not approved by the 2020 AVMA Guidelines for Euthanasia of Animals</w:t>
      </w:r>
    </w:p>
    <w:p w14:paraId="59F3A184" w14:textId="6CCEBFB4" w:rsidR="00363792" w:rsidRPr="00264031" w:rsidRDefault="00363792" w:rsidP="00363792">
      <w:pPr>
        <w:pStyle w:val="ListParagraph"/>
        <w:numPr>
          <w:ilvl w:val="0"/>
          <w:numId w:val="68"/>
        </w:numPr>
        <w:rPr>
          <w:rFonts w:ascii="Arial" w:hAnsi="Arial" w:cs="Arial"/>
          <w:sz w:val="24"/>
          <w:szCs w:val="24"/>
        </w:rPr>
      </w:pPr>
      <w:r w:rsidRPr="00264031">
        <w:rPr>
          <w:rFonts w:ascii="Arial" w:hAnsi="Arial" w:cs="Arial"/>
          <w:sz w:val="24"/>
          <w:szCs w:val="24"/>
        </w:rPr>
        <w:t xml:space="preserve">Addition of a new procedure </w:t>
      </w:r>
    </w:p>
    <w:p w14:paraId="389C32B4" w14:textId="26BA8D00" w:rsidR="00210B77" w:rsidRPr="00D37358" w:rsidRDefault="00EB2537" w:rsidP="00D37358">
      <w:pPr>
        <w:pStyle w:val="Heading1"/>
        <w:numPr>
          <w:ilvl w:val="0"/>
          <w:numId w:val="73"/>
        </w:numPr>
        <w:rPr>
          <w:rFonts w:ascii="Arial" w:hAnsi="Arial" w:cs="Arial"/>
          <w:color w:val="000000" w:themeColor="text1"/>
          <w:sz w:val="24"/>
          <w:szCs w:val="24"/>
        </w:rPr>
      </w:pPr>
      <w:r w:rsidRPr="00D37358">
        <w:rPr>
          <w:rFonts w:ascii="Arial" w:hAnsi="Arial" w:cs="Arial"/>
          <w:color w:val="000000" w:themeColor="text1"/>
          <w:sz w:val="24"/>
          <w:szCs w:val="24"/>
        </w:rPr>
        <w:t>V</w:t>
      </w:r>
      <w:r w:rsidR="00BC25FC" w:rsidRPr="00D37358">
        <w:rPr>
          <w:rFonts w:ascii="Arial" w:hAnsi="Arial" w:cs="Arial"/>
          <w:color w:val="000000" w:themeColor="text1"/>
          <w:sz w:val="24"/>
          <w:szCs w:val="24"/>
        </w:rPr>
        <w:t>VC Process</w:t>
      </w:r>
    </w:p>
    <w:p w14:paraId="39BF7C14" w14:textId="77777777" w:rsidR="00264031" w:rsidRPr="00264031" w:rsidRDefault="00264031" w:rsidP="00264031"/>
    <w:p w14:paraId="6240208D" w14:textId="31AE06FA" w:rsidR="005315A9" w:rsidRDefault="0CEEB2ED" w:rsidP="009914B4">
      <w:pPr>
        <w:pStyle w:val="Heading2"/>
        <w:numPr>
          <w:ilvl w:val="0"/>
          <w:numId w:val="0"/>
        </w:numPr>
        <w:ind w:left="720"/>
        <w:rPr>
          <w:rFonts w:ascii="Arial" w:hAnsi="Arial" w:cs="Arial"/>
          <w:color w:val="000000" w:themeColor="text1"/>
          <w:sz w:val="24"/>
          <w:szCs w:val="24"/>
        </w:rPr>
      </w:pPr>
      <w:r w:rsidRPr="007E3DB1">
        <w:rPr>
          <w:rFonts w:ascii="Arial" w:eastAsia="Arial" w:hAnsi="Arial" w:cs="Arial"/>
          <w:color w:val="000000" w:themeColor="text1"/>
          <w:sz w:val="24"/>
          <w:szCs w:val="24"/>
        </w:rPr>
        <w:t>All significant change</w:t>
      </w:r>
      <w:r w:rsidR="00291109">
        <w:rPr>
          <w:rFonts w:ascii="Arial" w:eastAsia="Arial" w:hAnsi="Arial" w:cs="Arial"/>
          <w:color w:val="000000" w:themeColor="text1"/>
          <w:sz w:val="24"/>
          <w:szCs w:val="24"/>
        </w:rPr>
        <w:t>s</w:t>
      </w:r>
      <w:r w:rsidRPr="007E3DB1">
        <w:rPr>
          <w:rFonts w:ascii="Arial" w:eastAsia="Arial" w:hAnsi="Arial" w:cs="Arial"/>
          <w:color w:val="000000" w:themeColor="text1"/>
          <w:sz w:val="24"/>
          <w:szCs w:val="24"/>
        </w:rPr>
        <w:t xml:space="preserve"> to a protocol must be submitted to the IACUC for review. </w:t>
      </w:r>
      <w:r w:rsidR="009914B4">
        <w:rPr>
          <w:rFonts w:ascii="Arial" w:hAnsi="Arial" w:cs="Arial"/>
          <w:color w:val="000000" w:themeColor="text1"/>
          <w:sz w:val="24"/>
          <w:szCs w:val="24"/>
        </w:rPr>
        <w:t>Protocols will be assigned to VVC if the</w:t>
      </w:r>
      <w:r w:rsidR="00FA6484">
        <w:rPr>
          <w:rFonts w:ascii="Arial" w:hAnsi="Arial" w:cs="Arial"/>
          <w:color w:val="000000" w:themeColor="text1"/>
          <w:sz w:val="24"/>
          <w:szCs w:val="24"/>
        </w:rPr>
        <w:t xml:space="preserve"> change </w:t>
      </w:r>
      <w:r w:rsidR="009914B4">
        <w:rPr>
          <w:rFonts w:ascii="Arial" w:hAnsi="Arial" w:cs="Arial"/>
          <w:color w:val="000000" w:themeColor="text1"/>
          <w:sz w:val="24"/>
          <w:szCs w:val="24"/>
        </w:rPr>
        <w:t>meet</w:t>
      </w:r>
      <w:r w:rsidR="00FA6484">
        <w:rPr>
          <w:rFonts w:ascii="Arial" w:hAnsi="Arial" w:cs="Arial"/>
          <w:color w:val="000000" w:themeColor="text1"/>
          <w:sz w:val="24"/>
          <w:szCs w:val="24"/>
        </w:rPr>
        <w:t>s</w:t>
      </w:r>
      <w:r w:rsidR="009914B4">
        <w:rPr>
          <w:rFonts w:ascii="Arial" w:hAnsi="Arial" w:cs="Arial"/>
          <w:color w:val="000000" w:themeColor="text1"/>
          <w:sz w:val="24"/>
          <w:szCs w:val="24"/>
        </w:rPr>
        <w:t xml:space="preserve"> the criteria</w:t>
      </w:r>
      <w:r w:rsidR="00FA6484">
        <w:rPr>
          <w:rFonts w:ascii="Arial" w:hAnsi="Arial" w:cs="Arial"/>
          <w:color w:val="000000" w:themeColor="text1"/>
          <w:sz w:val="24"/>
          <w:szCs w:val="24"/>
        </w:rPr>
        <w:t xml:space="preserve"> described abo</w:t>
      </w:r>
      <w:r w:rsidR="00291109">
        <w:rPr>
          <w:rFonts w:ascii="Arial" w:hAnsi="Arial" w:cs="Arial"/>
          <w:color w:val="000000" w:themeColor="text1"/>
          <w:sz w:val="24"/>
          <w:szCs w:val="24"/>
        </w:rPr>
        <w:t>ve</w:t>
      </w:r>
      <w:r w:rsidR="006A7630">
        <w:rPr>
          <w:rFonts w:ascii="Arial" w:hAnsi="Arial" w:cs="Arial"/>
          <w:color w:val="000000" w:themeColor="text1"/>
          <w:sz w:val="24"/>
          <w:szCs w:val="24"/>
        </w:rPr>
        <w:t xml:space="preserve">. </w:t>
      </w:r>
      <w:r w:rsidR="003D7FF0">
        <w:rPr>
          <w:rFonts w:ascii="Arial" w:hAnsi="Arial" w:cs="Arial"/>
          <w:color w:val="000000" w:themeColor="text1"/>
          <w:sz w:val="24"/>
          <w:szCs w:val="24"/>
        </w:rPr>
        <w:t xml:space="preserve"> The </w:t>
      </w:r>
      <w:r w:rsidR="004B654B">
        <w:rPr>
          <w:rFonts w:ascii="Arial" w:hAnsi="Arial" w:cs="Arial"/>
          <w:color w:val="000000" w:themeColor="text1"/>
          <w:sz w:val="24"/>
          <w:szCs w:val="24"/>
        </w:rPr>
        <w:t xml:space="preserve">AV </w:t>
      </w:r>
      <w:r w:rsidR="00D17E68">
        <w:rPr>
          <w:rFonts w:ascii="Arial" w:hAnsi="Arial" w:cs="Arial"/>
          <w:color w:val="000000" w:themeColor="text1"/>
          <w:sz w:val="24"/>
          <w:szCs w:val="24"/>
        </w:rPr>
        <w:t>is authorized by the IACUC to</w:t>
      </w:r>
      <w:r w:rsidR="004B654B">
        <w:rPr>
          <w:rFonts w:ascii="Arial" w:hAnsi="Arial" w:cs="Arial"/>
          <w:color w:val="000000" w:themeColor="text1"/>
          <w:sz w:val="24"/>
          <w:szCs w:val="24"/>
        </w:rPr>
        <w:t xml:space="preserve"> verify the </w:t>
      </w:r>
      <w:r w:rsidR="009504A3">
        <w:rPr>
          <w:rFonts w:ascii="Arial" w:hAnsi="Arial" w:cs="Arial"/>
          <w:color w:val="000000" w:themeColor="text1"/>
          <w:sz w:val="24"/>
          <w:szCs w:val="24"/>
        </w:rPr>
        <w:t xml:space="preserve">requested </w:t>
      </w:r>
      <w:r w:rsidR="00B1483E">
        <w:rPr>
          <w:rFonts w:ascii="Arial" w:hAnsi="Arial" w:cs="Arial"/>
          <w:color w:val="000000" w:themeColor="text1"/>
          <w:sz w:val="24"/>
          <w:szCs w:val="24"/>
        </w:rPr>
        <w:t>chang</w:t>
      </w:r>
      <w:r w:rsidR="00011F91">
        <w:rPr>
          <w:rFonts w:ascii="Arial" w:hAnsi="Arial" w:cs="Arial"/>
          <w:color w:val="000000" w:themeColor="text1"/>
          <w:sz w:val="24"/>
          <w:szCs w:val="24"/>
        </w:rPr>
        <w:t>es</w:t>
      </w:r>
      <w:r w:rsidR="00E26389">
        <w:rPr>
          <w:rFonts w:ascii="Arial" w:hAnsi="Arial" w:cs="Arial"/>
          <w:color w:val="000000" w:themeColor="text1"/>
          <w:sz w:val="24"/>
          <w:szCs w:val="24"/>
        </w:rPr>
        <w:t xml:space="preserve"> </w:t>
      </w:r>
      <w:r w:rsidR="00011F91">
        <w:rPr>
          <w:rFonts w:ascii="Arial" w:hAnsi="Arial" w:cs="Arial"/>
          <w:color w:val="000000" w:themeColor="text1"/>
          <w:sz w:val="24"/>
          <w:szCs w:val="24"/>
        </w:rPr>
        <w:t>are</w:t>
      </w:r>
      <w:r w:rsidR="00E26389">
        <w:rPr>
          <w:rFonts w:ascii="Arial" w:hAnsi="Arial" w:cs="Arial"/>
          <w:color w:val="000000" w:themeColor="text1"/>
          <w:sz w:val="24"/>
          <w:szCs w:val="24"/>
        </w:rPr>
        <w:t xml:space="preserve"> in compliance w</w:t>
      </w:r>
      <w:r w:rsidR="005B3015">
        <w:rPr>
          <w:rFonts w:ascii="Arial" w:hAnsi="Arial" w:cs="Arial"/>
          <w:color w:val="000000" w:themeColor="text1"/>
          <w:sz w:val="24"/>
          <w:szCs w:val="24"/>
        </w:rPr>
        <w:t xml:space="preserve">ith MSU IACUC </w:t>
      </w:r>
      <w:r w:rsidR="00870DD6">
        <w:rPr>
          <w:rFonts w:ascii="Arial" w:hAnsi="Arial" w:cs="Arial"/>
          <w:color w:val="000000" w:themeColor="text1"/>
          <w:sz w:val="24"/>
          <w:szCs w:val="24"/>
        </w:rPr>
        <w:t>Policies and</w:t>
      </w:r>
      <w:r w:rsidR="005D179C">
        <w:rPr>
          <w:rFonts w:ascii="Arial" w:hAnsi="Arial" w:cs="Arial"/>
          <w:color w:val="000000" w:themeColor="text1"/>
          <w:sz w:val="24"/>
          <w:szCs w:val="24"/>
        </w:rPr>
        <w:t xml:space="preserve"> appropriate for the specific </w:t>
      </w:r>
      <w:r w:rsidR="006476BF">
        <w:rPr>
          <w:rFonts w:ascii="Arial" w:hAnsi="Arial" w:cs="Arial"/>
          <w:color w:val="000000" w:themeColor="text1"/>
          <w:sz w:val="24"/>
          <w:szCs w:val="24"/>
        </w:rPr>
        <w:t>situation and animal(s).</w:t>
      </w:r>
      <w:r w:rsidR="00870DD6">
        <w:rPr>
          <w:rFonts w:ascii="Arial" w:hAnsi="Arial" w:cs="Arial"/>
          <w:color w:val="000000" w:themeColor="text1"/>
          <w:sz w:val="24"/>
          <w:szCs w:val="24"/>
        </w:rPr>
        <w:t xml:space="preserve"> </w:t>
      </w:r>
      <w:r w:rsidRPr="007E3DB1">
        <w:rPr>
          <w:rFonts w:ascii="Arial" w:hAnsi="Arial" w:cs="Arial"/>
          <w:color w:val="000000" w:themeColor="text1"/>
          <w:sz w:val="24"/>
          <w:szCs w:val="24"/>
        </w:rPr>
        <w:t xml:space="preserve">The AV may refer any VVC request to the IACUC for review for any </w:t>
      </w:r>
      <w:r w:rsidR="00EB2537" w:rsidRPr="007E3DB1">
        <w:rPr>
          <w:rFonts w:ascii="Arial" w:hAnsi="Arial" w:cs="Arial"/>
          <w:color w:val="000000" w:themeColor="text1"/>
          <w:sz w:val="24"/>
          <w:szCs w:val="24"/>
        </w:rPr>
        <w:t xml:space="preserve">reason. </w:t>
      </w:r>
    </w:p>
    <w:p w14:paraId="360ACCA8" w14:textId="172DBEB2" w:rsidR="00FF5D56" w:rsidRDefault="0CEEB2ED" w:rsidP="00DF276C">
      <w:pPr>
        <w:pStyle w:val="Heading1"/>
        <w:rPr>
          <w:rFonts w:ascii="Arial" w:hAnsi="Arial" w:cs="Arial"/>
          <w:color w:val="000000" w:themeColor="text1"/>
          <w:sz w:val="24"/>
          <w:szCs w:val="24"/>
        </w:rPr>
      </w:pPr>
      <w:r w:rsidRPr="007E3DB1">
        <w:rPr>
          <w:rFonts w:ascii="Arial" w:hAnsi="Arial" w:cs="Arial"/>
          <w:color w:val="000000" w:themeColor="text1"/>
          <w:sz w:val="24"/>
          <w:szCs w:val="24"/>
        </w:rPr>
        <w:t>Reference and Guidance Documents</w:t>
      </w:r>
    </w:p>
    <w:p w14:paraId="7E9E0B5C" w14:textId="77777777" w:rsidR="00C160F2" w:rsidRPr="00C160F2" w:rsidRDefault="00C160F2" w:rsidP="00C160F2"/>
    <w:p w14:paraId="1512B796" w14:textId="22CB1882" w:rsidR="00BF1753" w:rsidRPr="008465DC" w:rsidRDefault="00BA040F" w:rsidP="00BF1753">
      <w:pPr>
        <w:pStyle w:val="ListParagraph"/>
        <w:numPr>
          <w:ilvl w:val="0"/>
          <w:numId w:val="70"/>
        </w:numPr>
        <w:rPr>
          <w:rStyle w:val="Hyperlink"/>
          <w:rFonts w:ascii="Arial" w:hAnsi="Arial" w:cs="Arial"/>
          <w:sz w:val="24"/>
          <w:szCs w:val="24"/>
        </w:rPr>
      </w:pPr>
      <w:r w:rsidRPr="007655BB">
        <w:rPr>
          <w:rFonts w:ascii="Arial" w:hAnsi="Arial" w:cs="Arial"/>
          <w:color w:val="000000" w:themeColor="text1"/>
        </w:rPr>
        <w:lastRenderedPageBreak/>
        <w:fldChar w:fldCharType="begin"/>
      </w:r>
      <w:r w:rsidR="00E83E02">
        <w:rPr>
          <w:rFonts w:ascii="Arial" w:hAnsi="Arial" w:cs="Arial"/>
          <w:color w:val="000000" w:themeColor="text1"/>
        </w:rPr>
        <w:instrText>HYPERLINK "http://www.usp.br/bioterio/Artigos/Procedimentos%20experimentais/Good_practice_lab_animals.pdf"</w:instrText>
      </w:r>
      <w:r w:rsidRPr="007655BB">
        <w:rPr>
          <w:rFonts w:ascii="Arial" w:hAnsi="Arial" w:cs="Arial"/>
          <w:color w:val="000000" w:themeColor="text1"/>
        </w:rPr>
        <w:fldChar w:fldCharType="separate"/>
      </w:r>
      <w:r w:rsidR="00781A08" w:rsidRPr="008465DC">
        <w:rPr>
          <w:rStyle w:val="Hyperlink"/>
          <w:rFonts w:ascii="Arial" w:hAnsi="Arial" w:cs="Arial"/>
          <w:sz w:val="24"/>
          <w:szCs w:val="24"/>
        </w:rPr>
        <w:t>Diehl</w:t>
      </w:r>
      <w:r w:rsidR="002E0008" w:rsidRPr="008465DC">
        <w:rPr>
          <w:rStyle w:val="Hyperlink"/>
          <w:rFonts w:ascii="Arial" w:hAnsi="Arial" w:cs="Arial"/>
        </w:rPr>
        <w:t xml:space="preserve"> </w:t>
      </w:r>
      <w:r w:rsidR="00F84547" w:rsidRPr="008465DC">
        <w:rPr>
          <w:rStyle w:val="Hyperlink"/>
          <w:rFonts w:ascii="Arial" w:hAnsi="Arial" w:cs="Arial"/>
        </w:rPr>
        <w:t>e</w:t>
      </w:r>
      <w:r w:rsidR="001B2CD7" w:rsidRPr="008465DC">
        <w:rPr>
          <w:rStyle w:val="Hyperlink"/>
          <w:rFonts w:ascii="Arial" w:hAnsi="Arial" w:cs="Arial"/>
        </w:rPr>
        <w:t>t</w:t>
      </w:r>
      <w:r w:rsidR="00F84547" w:rsidRPr="008465DC">
        <w:rPr>
          <w:rStyle w:val="Hyperlink"/>
          <w:rFonts w:ascii="Arial" w:hAnsi="Arial" w:cs="Arial"/>
        </w:rPr>
        <w:t>.</w:t>
      </w:r>
      <w:r w:rsidR="007655BB" w:rsidRPr="008465DC">
        <w:rPr>
          <w:rStyle w:val="Hyperlink"/>
          <w:rFonts w:ascii="Arial" w:hAnsi="Arial" w:cs="Arial"/>
        </w:rPr>
        <w:t xml:space="preserve">al </w:t>
      </w:r>
      <w:r w:rsidR="00BF1753" w:rsidRPr="008465DC">
        <w:rPr>
          <w:rStyle w:val="Hyperlink"/>
          <w:rFonts w:ascii="Arial" w:hAnsi="Arial" w:cs="Arial"/>
          <w:sz w:val="24"/>
          <w:szCs w:val="24"/>
        </w:rPr>
        <w:t>DOI: 10.1002/jat.727</w:t>
      </w:r>
      <w:r w:rsidR="009173D0" w:rsidRPr="008465DC">
        <w:rPr>
          <w:rStyle w:val="Hyperlink"/>
          <w:rFonts w:ascii="Arial" w:hAnsi="Arial" w:cs="Arial"/>
          <w:sz w:val="24"/>
          <w:szCs w:val="24"/>
        </w:rPr>
        <w:t xml:space="preserve"> </w:t>
      </w:r>
    </w:p>
    <w:p w14:paraId="09F31705" w14:textId="7E617B0E" w:rsidR="00781A08" w:rsidRPr="007655BB" w:rsidRDefault="00BA040F" w:rsidP="008E5F7A">
      <w:pPr>
        <w:pStyle w:val="ListParagraph"/>
        <w:numPr>
          <w:ilvl w:val="0"/>
          <w:numId w:val="70"/>
        </w:numPr>
        <w:rPr>
          <w:rStyle w:val="Hyperlink"/>
          <w:rFonts w:ascii="Arial" w:hAnsi="Arial" w:cs="Arial"/>
          <w:sz w:val="24"/>
          <w:szCs w:val="24"/>
        </w:rPr>
      </w:pPr>
      <w:r w:rsidRPr="007655BB">
        <w:rPr>
          <w:rFonts w:ascii="Arial" w:hAnsi="Arial" w:cs="Arial"/>
          <w:color w:val="000000" w:themeColor="text1"/>
        </w:rPr>
        <w:fldChar w:fldCharType="end"/>
      </w:r>
      <w:r w:rsidR="00AC6209" w:rsidRPr="00BF7F44">
        <w:rPr>
          <w:rFonts w:ascii="Arial" w:eastAsiaTheme="majorEastAsia" w:hAnsi="Arial" w:cs="Arial"/>
          <w:color w:val="000000" w:themeColor="text1"/>
          <w:sz w:val="24"/>
          <w:szCs w:val="24"/>
        </w:rPr>
        <w:fldChar w:fldCharType="begin"/>
      </w:r>
      <w:r w:rsidR="00AC6209" w:rsidRPr="007655BB">
        <w:rPr>
          <w:rFonts w:ascii="Arial" w:hAnsi="Arial" w:cs="Arial"/>
          <w:color w:val="000000" w:themeColor="text1"/>
          <w:sz w:val="24"/>
          <w:szCs w:val="24"/>
        </w:rPr>
        <w:instrText xml:space="preserve"> HYPERLINK "https://www.avma.org/resources-tools/avma-policies/avma-guidelines-euthanasia-animals" </w:instrText>
      </w:r>
      <w:r w:rsidR="00AC6209" w:rsidRPr="00BF7F44">
        <w:rPr>
          <w:rFonts w:ascii="Arial" w:eastAsiaTheme="majorEastAsia" w:hAnsi="Arial" w:cs="Arial"/>
          <w:color w:val="000000" w:themeColor="text1"/>
          <w:sz w:val="24"/>
          <w:szCs w:val="24"/>
        </w:rPr>
        <w:fldChar w:fldCharType="separate"/>
      </w:r>
      <w:r w:rsidR="00AB3A38" w:rsidRPr="00BF7F44">
        <w:rPr>
          <w:rStyle w:val="Hyperlink"/>
          <w:rFonts w:ascii="Arial" w:eastAsiaTheme="majorEastAsia" w:hAnsi="Arial" w:cs="Arial"/>
          <w:sz w:val="24"/>
          <w:szCs w:val="24"/>
        </w:rPr>
        <w:fldChar w:fldCharType="begin"/>
      </w:r>
      <w:r w:rsidR="00AC6209" w:rsidRPr="007655BB">
        <w:rPr>
          <w:rStyle w:val="Hyperlink"/>
          <w:rFonts w:ascii="Arial" w:hAnsi="Arial" w:cs="Arial"/>
          <w:sz w:val="24"/>
          <w:szCs w:val="24"/>
        </w:rPr>
        <w:instrText>HYPERLINK "https://www.avma.org/resources-tools/avma-policies/avma-guidelines-euthanasia-animals"</w:instrText>
      </w:r>
      <w:r w:rsidR="00AB3A38" w:rsidRPr="00BF7F44">
        <w:rPr>
          <w:rStyle w:val="Hyperlink"/>
          <w:rFonts w:ascii="Arial" w:eastAsiaTheme="majorEastAsia" w:hAnsi="Arial" w:cs="Arial"/>
          <w:sz w:val="24"/>
          <w:szCs w:val="24"/>
        </w:rPr>
        <w:fldChar w:fldCharType="separate"/>
      </w:r>
      <w:r w:rsidR="00873AD2" w:rsidRPr="007655BB">
        <w:rPr>
          <w:rStyle w:val="Hyperlink"/>
          <w:rFonts w:ascii="Arial" w:hAnsi="Arial" w:cs="Arial"/>
          <w:sz w:val="24"/>
          <w:szCs w:val="24"/>
        </w:rPr>
        <w:t>AVMA Guidelines for the Euthanasia of Animals</w:t>
      </w:r>
    </w:p>
    <w:p w14:paraId="1A3C04AB" w14:textId="20B674A9" w:rsidR="006A3BC1" w:rsidRPr="006F2D5F" w:rsidRDefault="00AB3A38">
      <w:pPr>
        <w:pStyle w:val="ListParagraph"/>
        <w:numPr>
          <w:ilvl w:val="0"/>
          <w:numId w:val="70"/>
        </w:numPr>
        <w:rPr>
          <w:i/>
        </w:rPr>
      </w:pPr>
      <w:r w:rsidRPr="00BF7F44">
        <w:rPr>
          <w:rStyle w:val="Hyperlink"/>
          <w:rFonts w:ascii="Arial" w:hAnsi="Arial" w:cs="Arial"/>
        </w:rPr>
        <w:fldChar w:fldCharType="end"/>
      </w:r>
      <w:r w:rsidR="00AC6209" w:rsidRPr="00BF7F44">
        <w:fldChar w:fldCharType="end"/>
      </w:r>
      <w:hyperlink r:id="rId16" w:history="1">
        <w:r w:rsidR="00186785" w:rsidRPr="00BF7F44">
          <w:rPr>
            <w:rStyle w:val="Hyperlink"/>
            <w:rFonts w:ascii="Arial" w:hAnsi="Arial" w:cs="Arial"/>
            <w:sz w:val="24"/>
            <w:szCs w:val="24"/>
          </w:rPr>
          <w:t xml:space="preserve">MSU </w:t>
        </w:r>
        <w:r w:rsidR="001E6FC7" w:rsidRPr="00BF7F44">
          <w:rPr>
            <w:rStyle w:val="Hyperlink"/>
            <w:rFonts w:ascii="Arial" w:hAnsi="Arial" w:cs="Arial"/>
            <w:sz w:val="24"/>
            <w:szCs w:val="24"/>
          </w:rPr>
          <w:t>IACUC Policies</w:t>
        </w:r>
      </w:hyperlink>
    </w:p>
    <w:p w14:paraId="725A880D" w14:textId="155C4108" w:rsidR="006F2D5F" w:rsidRPr="00595597" w:rsidRDefault="00595597" w:rsidP="006F2D5F">
      <w:pPr>
        <w:pStyle w:val="ListParagraph"/>
        <w:numPr>
          <w:ilvl w:val="0"/>
          <w:numId w:val="70"/>
        </w:numPr>
        <w:rPr>
          <w:rStyle w:val="Hyperlink"/>
          <w:rFonts w:ascii="Arial" w:hAnsi="Arial" w:cs="Arial"/>
          <w:i/>
          <w:sz w:val="24"/>
          <w:szCs w:val="24"/>
        </w:rPr>
      </w:pPr>
      <w:r>
        <w:rPr>
          <w:rFonts w:ascii="Arial" w:eastAsiaTheme="majorEastAsia" w:hAnsi="Arial" w:cs="Arial"/>
          <w:sz w:val="24"/>
          <w:szCs w:val="24"/>
        </w:rPr>
        <w:fldChar w:fldCharType="begin"/>
      </w:r>
      <w:r>
        <w:rPr>
          <w:rFonts w:ascii="Arial" w:eastAsiaTheme="majorEastAsia" w:hAnsi="Arial" w:cs="Arial"/>
          <w:sz w:val="24"/>
          <w:szCs w:val="24"/>
        </w:rPr>
        <w:instrText xml:space="preserve"> HYPERLINK "https://olaw.nih.gov/sites/default/files/laban46_03_0317.pdf" </w:instrText>
      </w:r>
      <w:r>
        <w:rPr>
          <w:rFonts w:ascii="Arial" w:eastAsiaTheme="majorEastAsia" w:hAnsi="Arial" w:cs="Arial"/>
          <w:sz w:val="24"/>
          <w:szCs w:val="24"/>
        </w:rPr>
        <w:fldChar w:fldCharType="separate"/>
      </w:r>
      <w:r w:rsidR="00782174" w:rsidRPr="00595597">
        <w:rPr>
          <w:rStyle w:val="Hyperlink"/>
          <w:rFonts w:ascii="Arial" w:eastAsiaTheme="majorEastAsia" w:hAnsi="Arial" w:cs="Arial"/>
          <w:sz w:val="24"/>
          <w:szCs w:val="24"/>
        </w:rPr>
        <w:t>Making Changes: when is VVC appropriate</w:t>
      </w:r>
      <w:r w:rsidRPr="00595597">
        <w:rPr>
          <w:rStyle w:val="Hyperlink"/>
          <w:rFonts w:ascii="Arial" w:eastAsiaTheme="majorEastAsia" w:hAnsi="Arial" w:cs="Arial"/>
          <w:sz w:val="24"/>
          <w:szCs w:val="24"/>
        </w:rPr>
        <w:t>?</w:t>
      </w:r>
    </w:p>
    <w:p w14:paraId="7AFBF40E" w14:textId="628532BC" w:rsidR="00ED27BE" w:rsidRPr="007E3DB1" w:rsidRDefault="00595597" w:rsidP="00D33536">
      <w:pPr>
        <w:pStyle w:val="ListParagraph"/>
        <w:ind w:left="1080"/>
      </w:pPr>
      <w:r>
        <w:rPr>
          <w:rFonts w:ascii="Arial" w:eastAsiaTheme="majorEastAsia" w:hAnsi="Arial" w:cs="Arial"/>
        </w:rPr>
        <w:fldChar w:fldCharType="end"/>
      </w:r>
    </w:p>
    <w:sectPr w:rsidR="00ED27BE" w:rsidRPr="007E3DB1" w:rsidSect="0023003F">
      <w:headerReference w:type="default"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5A7BE" w14:textId="77777777" w:rsidR="00BB4661" w:rsidRDefault="00BB4661" w:rsidP="004D6700">
      <w:r>
        <w:separator/>
      </w:r>
    </w:p>
  </w:endnote>
  <w:endnote w:type="continuationSeparator" w:id="0">
    <w:p w14:paraId="468B1600" w14:textId="77777777" w:rsidR="00BB4661" w:rsidRDefault="00BB4661" w:rsidP="004D6700">
      <w:r>
        <w:continuationSeparator/>
      </w:r>
    </w:p>
  </w:endnote>
  <w:endnote w:type="continuationNotice" w:id="1">
    <w:p w14:paraId="51B9F936" w14:textId="77777777" w:rsidR="00BB4661" w:rsidRDefault="00BB4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343356"/>
      <w:docPartObj>
        <w:docPartGallery w:val="Page Numbers (Bottom of Page)"/>
        <w:docPartUnique/>
      </w:docPartObj>
    </w:sdtPr>
    <w:sdtEndPr/>
    <w:sdtContent>
      <w:sdt>
        <w:sdtPr>
          <w:id w:val="-820803883"/>
          <w:docPartObj>
            <w:docPartGallery w:val="Page Numbers (Top of Page)"/>
            <w:docPartUnique/>
          </w:docPartObj>
        </w:sdtPr>
        <w:sdtEndPr/>
        <w:sdtContent>
          <w:p w14:paraId="6A4E6944" w14:textId="146D06FE" w:rsidR="00711D35" w:rsidRDefault="00711D35">
            <w:pPr>
              <w:pStyle w:val="Footer"/>
            </w:pPr>
            <w:r>
              <w:t xml:space="preserve">Page </w:t>
            </w:r>
            <w:r>
              <w:rPr>
                <w:b/>
                <w:bCs/>
              </w:rPr>
              <w:fldChar w:fldCharType="begin"/>
            </w:r>
            <w:r>
              <w:rPr>
                <w:b/>
                <w:bCs/>
              </w:rPr>
              <w:instrText xml:space="preserve"> PAGE </w:instrText>
            </w:r>
            <w:r>
              <w:rPr>
                <w:b/>
                <w:bCs/>
              </w:rPr>
              <w:fldChar w:fldCharType="separate"/>
            </w:r>
            <w:r w:rsidR="003814CD">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3814CD">
              <w:rPr>
                <w:b/>
                <w:bCs/>
                <w:noProof/>
              </w:rPr>
              <w:t>3</w:t>
            </w:r>
            <w:r>
              <w:rPr>
                <w:b/>
                <w:bCs/>
              </w:rPr>
              <w:fldChar w:fldCharType="end"/>
            </w:r>
          </w:p>
        </w:sdtContent>
      </w:sdt>
    </w:sdtContent>
  </w:sdt>
  <w:p w14:paraId="7281FF66" w14:textId="77777777" w:rsidR="00711D35" w:rsidRDefault="00711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BFF8" w14:textId="1ECB309F" w:rsidR="004D6700" w:rsidRDefault="004D6700" w:rsidP="004D6700">
    <w:pPr>
      <w:pStyle w:val="Footer"/>
    </w:pPr>
    <w:r>
      <w:t xml:space="preserve">IACUC Approval Date:  </w:t>
    </w:r>
    <w:r w:rsidR="00C17482">
      <w:t>08/17/2022</w:t>
    </w:r>
  </w:p>
  <w:p w14:paraId="76314536" w14:textId="21E6B409" w:rsidR="004D6700" w:rsidRDefault="004D6700" w:rsidP="004D6700">
    <w:pPr>
      <w:pStyle w:val="Footer"/>
    </w:pPr>
    <w:r>
      <w:t xml:space="preserve">Review Date:  </w:t>
    </w:r>
    <w:r w:rsidR="00C17482">
      <w:t>08/17/2022</w:t>
    </w:r>
  </w:p>
  <w:p w14:paraId="5B392AB1" w14:textId="2B95485E" w:rsidR="004D6700" w:rsidRDefault="004D6700" w:rsidP="004D6700">
    <w:pPr>
      <w:pStyle w:val="Footer"/>
    </w:pPr>
    <w:r>
      <w:t xml:space="preserve">Issue Date:  </w:t>
    </w:r>
    <w:r w:rsidR="00091703">
      <w:t>08/22/2022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ABF91" w14:textId="77777777" w:rsidR="00BB4661" w:rsidRDefault="00BB4661" w:rsidP="004D6700">
      <w:r>
        <w:separator/>
      </w:r>
    </w:p>
  </w:footnote>
  <w:footnote w:type="continuationSeparator" w:id="0">
    <w:p w14:paraId="54EE2A18" w14:textId="77777777" w:rsidR="00BB4661" w:rsidRDefault="00BB4661" w:rsidP="004D6700">
      <w:r>
        <w:continuationSeparator/>
      </w:r>
    </w:p>
  </w:footnote>
  <w:footnote w:type="continuationNotice" w:id="1">
    <w:p w14:paraId="3A002F85" w14:textId="77777777" w:rsidR="00BB4661" w:rsidRDefault="00BB46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566A" w14:textId="5FEF7355" w:rsidR="0023003F" w:rsidRPr="0023003F" w:rsidRDefault="0023003F" w:rsidP="0023003F">
    <w:pPr>
      <w:pStyle w:val="Header"/>
      <w:jc w:val="center"/>
    </w:pPr>
    <w:r w:rsidRPr="0023003F">
      <w:rPr>
        <w:rFonts w:ascii="Arial" w:hAnsi="Arial" w:cs="Arial"/>
        <w:noProof/>
        <w:color w:val="44546A" w:themeColor="text2"/>
        <w:sz w:val="32"/>
        <w:szCs w:val="32"/>
      </w:rPr>
      <w:drawing>
        <wp:inline distT="0" distB="0" distL="0" distR="0" wp14:anchorId="4BE10256" wp14:editId="122383BF">
          <wp:extent cx="3271192" cy="61214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horiz.jpg"/>
                  <pic:cNvPicPr/>
                </pic:nvPicPr>
                <pic:blipFill>
                  <a:blip r:embed="rId1">
                    <a:extLst>
                      <a:ext uri="{28A0092B-C50C-407E-A947-70E740481C1C}">
                        <a14:useLocalDpi xmlns:a14="http://schemas.microsoft.com/office/drawing/2010/main" val="0"/>
                      </a:ext>
                    </a:extLst>
                  </a:blip>
                  <a:stretch>
                    <a:fillRect/>
                  </a:stretch>
                </pic:blipFill>
                <pic:spPr>
                  <a:xfrm>
                    <a:off x="0" y="0"/>
                    <a:ext cx="3368005" cy="630257"/>
                  </a:xfrm>
                  <a:prstGeom prst="rect">
                    <a:avLst/>
                  </a:prstGeom>
                </pic:spPr>
              </pic:pic>
            </a:graphicData>
          </a:graphic>
        </wp:inline>
      </w:drawing>
    </w:r>
  </w:p>
  <w:p w14:paraId="562B080F" w14:textId="77777777" w:rsidR="0023003F" w:rsidRPr="0023003F" w:rsidRDefault="0023003F" w:rsidP="0023003F">
    <w:pPr>
      <w:jc w:val="center"/>
      <w:rPr>
        <w:b/>
        <w:color w:val="44546A" w:themeColor="text2"/>
      </w:rPr>
    </w:pPr>
    <w:r w:rsidRPr="0023003F">
      <w:rPr>
        <w:b/>
        <w:color w:val="44546A" w:themeColor="text2"/>
        <w:sz w:val="22"/>
        <w:szCs w:val="22"/>
      </w:rPr>
      <w:t>Institutional Animal Care &amp; Use Committee</w:t>
    </w:r>
  </w:p>
  <w:p w14:paraId="71240F73" w14:textId="5259F3EC" w:rsidR="0023003F" w:rsidRDefault="0023003F">
    <w:pPr>
      <w:pStyle w:val="Header"/>
    </w:pPr>
  </w:p>
  <w:p w14:paraId="69091B11" w14:textId="77777777" w:rsidR="0023003F" w:rsidRDefault="00230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A78F" w14:textId="77777777" w:rsidR="004D6700" w:rsidRDefault="004D6700" w:rsidP="004D6700">
    <w:pPr>
      <w:pStyle w:val="Header"/>
      <w:jc w:val="center"/>
    </w:pPr>
    <w:r>
      <w:rPr>
        <w:rFonts w:ascii="Arial" w:hAnsi="Arial" w:cs="Arial"/>
        <w:noProof/>
        <w:color w:val="44546A" w:themeColor="text2"/>
        <w:sz w:val="32"/>
        <w:szCs w:val="32"/>
      </w:rPr>
      <w:drawing>
        <wp:inline distT="0" distB="0" distL="0" distR="0" wp14:anchorId="15B8ECC6" wp14:editId="72602871">
          <wp:extent cx="3271192" cy="61214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horiz.jpg"/>
                  <pic:cNvPicPr/>
                </pic:nvPicPr>
                <pic:blipFill>
                  <a:blip r:embed="rId1">
                    <a:extLst>
                      <a:ext uri="{28A0092B-C50C-407E-A947-70E740481C1C}">
                        <a14:useLocalDpi xmlns:a14="http://schemas.microsoft.com/office/drawing/2010/main" val="0"/>
                      </a:ext>
                    </a:extLst>
                  </a:blip>
                  <a:stretch>
                    <a:fillRect/>
                  </a:stretch>
                </pic:blipFill>
                <pic:spPr>
                  <a:xfrm>
                    <a:off x="0" y="0"/>
                    <a:ext cx="3368005" cy="630257"/>
                  </a:xfrm>
                  <a:prstGeom prst="rect">
                    <a:avLst/>
                  </a:prstGeom>
                </pic:spPr>
              </pic:pic>
            </a:graphicData>
          </a:graphic>
        </wp:inline>
      </w:drawing>
    </w:r>
  </w:p>
  <w:p w14:paraId="0955FC3C" w14:textId="76099C74" w:rsidR="004D6700" w:rsidRDefault="004D6700" w:rsidP="004D6700">
    <w:pPr>
      <w:jc w:val="center"/>
      <w:rPr>
        <w:b/>
        <w:color w:val="44546A" w:themeColor="text2"/>
        <w:sz w:val="22"/>
        <w:szCs w:val="22"/>
      </w:rPr>
    </w:pPr>
    <w:r w:rsidRPr="004D6700">
      <w:rPr>
        <w:b/>
        <w:color w:val="44546A" w:themeColor="text2"/>
        <w:sz w:val="22"/>
        <w:szCs w:val="22"/>
      </w:rPr>
      <w:t>Institutional Animal Care &amp; Use Committee</w:t>
    </w:r>
  </w:p>
  <w:p w14:paraId="69C40D5E" w14:textId="1E7B3793" w:rsidR="0024660E" w:rsidRDefault="008D0508" w:rsidP="004D6700">
    <w:pPr>
      <w:jc w:val="center"/>
      <w:rPr>
        <w:b/>
        <w:color w:val="44546A" w:themeColor="text2"/>
      </w:rPr>
    </w:pPr>
    <w:r w:rsidRPr="008D0508">
      <w:rPr>
        <w:b/>
        <w:color w:val="44546A" w:themeColor="text2"/>
      </w:rPr>
      <w:t>Veterinar</w:t>
    </w:r>
    <w:r w:rsidR="007A6390">
      <w:rPr>
        <w:b/>
        <w:color w:val="44546A" w:themeColor="text2"/>
      </w:rPr>
      <w:t>y</w:t>
    </w:r>
    <w:r w:rsidRPr="008D0508">
      <w:rPr>
        <w:b/>
        <w:color w:val="44546A" w:themeColor="text2"/>
      </w:rPr>
      <w:t xml:space="preserve"> Verification and Consultation</w:t>
    </w:r>
    <w:r w:rsidR="002A086A">
      <w:rPr>
        <w:b/>
        <w:color w:val="44546A" w:themeColor="text2"/>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24F"/>
    <w:multiLevelType w:val="hybridMultilevel"/>
    <w:tmpl w:val="BD308712"/>
    <w:lvl w:ilvl="0" w:tplc="BEBCB97E">
      <w:start w:val="1"/>
      <w:numFmt w:val="upperLetter"/>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27F93"/>
    <w:multiLevelType w:val="hybridMultilevel"/>
    <w:tmpl w:val="369AFC92"/>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F">
      <w:start w:val="1"/>
      <w:numFmt w:val="decimal"/>
      <w:lvlText w:val="%4."/>
      <w:lvlJc w:val="left"/>
      <w:pPr>
        <w:ind w:left="900" w:hanging="360"/>
      </w:pPr>
      <w:rPr>
        <w:rFonts w:hint="default"/>
      </w:rPr>
    </w:lvl>
    <w:lvl w:ilvl="4" w:tplc="04090003">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 w15:restartNumberingAfterBreak="0">
    <w:nsid w:val="058B4B76"/>
    <w:multiLevelType w:val="hybridMultilevel"/>
    <w:tmpl w:val="1582667C"/>
    <w:lvl w:ilvl="0" w:tplc="19A8AF44">
      <w:start w:val="1"/>
      <w:numFmt w:val="upperLetter"/>
      <w:lvlText w:val="%1."/>
      <w:lvlJc w:val="left"/>
      <w:pPr>
        <w:ind w:left="1080" w:hanging="360"/>
      </w:pPr>
      <w:rPr>
        <w:rFonts w:ascii="Arial" w:hAnsi="Arial" w:hint="default"/>
        <w:b w:val="0"/>
        <w:i w:val="0"/>
        <w:color w:val="000000" w:themeColor="text1"/>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B23C29"/>
    <w:multiLevelType w:val="multilevel"/>
    <w:tmpl w:val="55F0376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350" w:firstLine="0"/>
      </w:pPr>
    </w:lvl>
    <w:lvl w:ilvl="3">
      <w:start w:val="1"/>
      <w:numFmt w:val="decimal"/>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05D203DC"/>
    <w:multiLevelType w:val="hybridMultilevel"/>
    <w:tmpl w:val="4B0EB41E"/>
    <w:lvl w:ilvl="0" w:tplc="7F704D52">
      <w:start w:val="1"/>
      <w:numFmt w:val="decimal"/>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0414A5"/>
    <w:multiLevelType w:val="multilevel"/>
    <w:tmpl w:val="420048D8"/>
    <w:lvl w:ilvl="0">
      <w:start w:val="1"/>
      <w:numFmt w:val="upperRoman"/>
      <w:lvlText w:val="%1."/>
      <w:lvlJc w:val="left"/>
      <w:pPr>
        <w:ind w:left="0" w:firstLine="0"/>
      </w:pPr>
    </w:lvl>
    <w:lvl w:ilvl="1">
      <w:start w:val="1"/>
      <w:numFmt w:val="upperLetter"/>
      <w:lvlText w:val="%2."/>
      <w:lvlJc w:val="left"/>
      <w:pPr>
        <w:ind w:left="720" w:firstLine="0"/>
      </w:pPr>
    </w:lvl>
    <w:lvl w:ilvl="2">
      <w:start w:val="1"/>
      <w:numFmt w:val="upperLetter"/>
      <w:lvlText w:val="%3."/>
      <w:lvlJc w:val="left"/>
      <w:pPr>
        <w:ind w:left="72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D494AE5"/>
    <w:multiLevelType w:val="hybridMultilevel"/>
    <w:tmpl w:val="9A5C379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0E9468DB"/>
    <w:multiLevelType w:val="multilevel"/>
    <w:tmpl w:val="E604E39C"/>
    <w:lvl w:ilvl="0">
      <w:start w:val="1"/>
      <w:numFmt w:val="upperRoman"/>
      <w:lvlText w:val="%1."/>
      <w:lvlJc w:val="left"/>
      <w:pPr>
        <w:ind w:left="0" w:firstLine="0"/>
      </w:pPr>
    </w:lvl>
    <w:lvl w:ilvl="1">
      <w:start w:val="1"/>
      <w:numFmt w:val="upperLetter"/>
      <w:lvlText w:val="%2."/>
      <w:lvlJc w:val="left"/>
      <w:pPr>
        <w:ind w:left="720" w:firstLine="0"/>
      </w:pPr>
    </w:lvl>
    <w:lvl w:ilvl="2">
      <w:start w:val="1"/>
      <w:numFmt w:val="upperLetter"/>
      <w:lvlText w:val="%3."/>
      <w:lvlJc w:val="left"/>
      <w:pPr>
        <w:ind w:left="135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FC519A6"/>
    <w:multiLevelType w:val="hybridMultilevel"/>
    <w:tmpl w:val="41A0184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C547A7"/>
    <w:multiLevelType w:val="hybridMultilevel"/>
    <w:tmpl w:val="41805D8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15076F46"/>
    <w:multiLevelType w:val="hybridMultilevel"/>
    <w:tmpl w:val="47609F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B90E46"/>
    <w:multiLevelType w:val="hybridMultilevel"/>
    <w:tmpl w:val="8BB4E198"/>
    <w:lvl w:ilvl="0" w:tplc="8904D758">
      <w:start w:val="1"/>
      <w:numFmt w:val="upperRoman"/>
      <w:lvlText w:val="%1."/>
      <w:lvlJc w:val="right"/>
      <w:pPr>
        <w:tabs>
          <w:tab w:val="num" w:pos="180"/>
        </w:tabs>
        <w:ind w:left="180" w:hanging="180"/>
      </w:pPr>
      <w:rPr>
        <w:rFonts w:ascii="Arial" w:hAnsi="Arial" w:cs="Arial" w:hint="default"/>
        <w:b w:val="0"/>
        <w:bCs/>
        <w:i w:val="0"/>
        <w:sz w:val="20"/>
        <w:szCs w:val="20"/>
      </w:rPr>
    </w:lvl>
    <w:lvl w:ilvl="1" w:tplc="04090015">
      <w:start w:val="1"/>
      <w:numFmt w:val="upperLetter"/>
      <w:lvlText w:val="%2."/>
      <w:lvlJc w:val="left"/>
      <w:pPr>
        <w:tabs>
          <w:tab w:val="num" w:pos="1080"/>
        </w:tabs>
        <w:ind w:left="1080" w:hanging="360"/>
      </w:pPr>
      <w:rPr>
        <w:rFonts w:hint="default"/>
      </w:rPr>
    </w:lvl>
    <w:lvl w:ilvl="2" w:tplc="FFFFFFFF">
      <w:start w:val="1"/>
      <w:numFmt w:val="decimal"/>
      <w:lvlText w:val="%3."/>
      <w:lvlJc w:val="lef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6740495"/>
    <w:multiLevelType w:val="hybridMultilevel"/>
    <w:tmpl w:val="09044D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8145DBB"/>
    <w:multiLevelType w:val="hybridMultilevel"/>
    <w:tmpl w:val="46C0A706"/>
    <w:lvl w:ilvl="0" w:tplc="327E615C">
      <w:start w:val="1"/>
      <w:numFmt w:val="upperRoman"/>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99C295D"/>
    <w:multiLevelType w:val="hybridMultilevel"/>
    <w:tmpl w:val="28326E5A"/>
    <w:lvl w:ilvl="0" w:tplc="BEBCB97E">
      <w:start w:val="1"/>
      <w:numFmt w:val="upperLetter"/>
      <w:lvlText w:val="%1."/>
      <w:lvlJc w:val="left"/>
      <w:pPr>
        <w:ind w:left="1080" w:hanging="360"/>
      </w:pPr>
      <w:rPr>
        <w:rFonts w:ascii="Arial" w:hAnsi="Arial"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9FF0D50"/>
    <w:multiLevelType w:val="hybridMultilevel"/>
    <w:tmpl w:val="D35645E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B134F9C"/>
    <w:multiLevelType w:val="hybridMultilevel"/>
    <w:tmpl w:val="C6A8C5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E1084B"/>
    <w:multiLevelType w:val="hybridMultilevel"/>
    <w:tmpl w:val="E3BE713E"/>
    <w:lvl w:ilvl="0" w:tplc="04090015">
      <w:start w:val="1"/>
      <w:numFmt w:val="upperLetter"/>
      <w:lvlText w:val="%1."/>
      <w:lvlJc w:val="left"/>
      <w:pPr>
        <w:ind w:left="900" w:hanging="360"/>
      </w:pPr>
    </w:lvl>
    <w:lvl w:ilvl="1" w:tplc="04090015">
      <w:start w:val="1"/>
      <w:numFmt w:val="upp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rPr>
        <w:rFonts w:hint="default"/>
      </w:r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EBC5040"/>
    <w:multiLevelType w:val="multilevel"/>
    <w:tmpl w:val="B1908228"/>
    <w:lvl w:ilvl="0">
      <w:start w:val="1"/>
      <w:numFmt w:val="upperRoman"/>
      <w:lvlText w:val="%1."/>
      <w:lvlJc w:val="left"/>
      <w:pPr>
        <w:ind w:left="0" w:firstLine="0"/>
      </w:pPr>
    </w:lvl>
    <w:lvl w:ilvl="1">
      <w:start w:val="1"/>
      <w:numFmt w:val="upperLetter"/>
      <w:lvlText w:val="%2."/>
      <w:lvlJc w:val="left"/>
      <w:pPr>
        <w:ind w:left="720" w:firstLine="0"/>
      </w:pPr>
    </w:lvl>
    <w:lvl w:ilvl="2">
      <w:start w:val="1"/>
      <w:numFmt w:val="upperLetter"/>
      <w:lvlText w:val="%3."/>
      <w:lvlJc w:val="left"/>
      <w:pPr>
        <w:ind w:left="720" w:firstLine="0"/>
      </w:pPr>
      <w:rPr>
        <w:rFonts w:ascii="Arial" w:hAnsi="Arial" w:hint="default"/>
        <w:b w:val="0"/>
        <w:i w:val="0"/>
        <w:sz w:val="24"/>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2165503B"/>
    <w:multiLevelType w:val="hybridMultilevel"/>
    <w:tmpl w:val="70108F4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232574DE"/>
    <w:multiLevelType w:val="hybridMultilevel"/>
    <w:tmpl w:val="E086EF4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2442331A"/>
    <w:multiLevelType w:val="hybridMultilevel"/>
    <w:tmpl w:val="043CD9F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27645EAD"/>
    <w:multiLevelType w:val="hybridMultilevel"/>
    <w:tmpl w:val="D312080E"/>
    <w:lvl w:ilvl="0" w:tplc="F878DD32">
      <w:start w:val="3"/>
      <w:numFmt w:val="upperRoman"/>
      <w:lvlText w:val="%1."/>
      <w:lvlJc w:val="left"/>
      <w:pPr>
        <w:ind w:left="144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5E1504"/>
    <w:multiLevelType w:val="hybridMultilevel"/>
    <w:tmpl w:val="F196CA42"/>
    <w:lvl w:ilvl="0" w:tplc="85463292">
      <w:start w:val="2"/>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B814F3"/>
    <w:multiLevelType w:val="hybridMultilevel"/>
    <w:tmpl w:val="E1168696"/>
    <w:lvl w:ilvl="0" w:tplc="04090017">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0C82EC2"/>
    <w:multiLevelType w:val="hybridMultilevel"/>
    <w:tmpl w:val="E41C9D4C"/>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0409000F">
      <w:start w:val="1"/>
      <w:numFmt w:val="decimal"/>
      <w:lvlText w:val="%3."/>
      <w:lvlJc w:val="lef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13035B8"/>
    <w:multiLevelType w:val="hybridMultilevel"/>
    <w:tmpl w:val="B21E95AE"/>
    <w:lvl w:ilvl="0" w:tplc="5A1C767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2C748F7"/>
    <w:multiLevelType w:val="hybridMultilevel"/>
    <w:tmpl w:val="EDE27A1C"/>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36953240"/>
    <w:multiLevelType w:val="multilevel"/>
    <w:tmpl w:val="0158EBCA"/>
    <w:lvl w:ilvl="0">
      <w:start w:val="1"/>
      <w:numFmt w:val="upperRoman"/>
      <w:lvlText w:val="%1."/>
      <w:lvlJc w:val="left"/>
      <w:pPr>
        <w:ind w:left="0" w:firstLine="0"/>
      </w:pPr>
    </w:lvl>
    <w:lvl w:ilvl="1">
      <w:start w:val="1"/>
      <w:numFmt w:val="upperLetter"/>
      <w:lvlText w:val="%2."/>
      <w:lvlJc w:val="left"/>
      <w:pPr>
        <w:ind w:left="720" w:firstLine="0"/>
      </w:pPr>
    </w:lvl>
    <w:lvl w:ilvl="2">
      <w:start w:val="1"/>
      <w:numFmt w:val="bullet"/>
      <w:lvlText w:val=""/>
      <w:lvlJc w:val="left"/>
      <w:pPr>
        <w:ind w:left="720" w:firstLine="0"/>
      </w:pPr>
      <w:rPr>
        <w:rFonts w:ascii="Symbol" w:hAnsi="Symbol" w:hint="default"/>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6CC00B6"/>
    <w:multiLevelType w:val="hybridMultilevel"/>
    <w:tmpl w:val="C478DA4C"/>
    <w:lvl w:ilvl="0" w:tplc="FFFFFFFF">
      <w:start w:val="1"/>
      <w:numFmt w:val="upperRoman"/>
      <w:lvlText w:val="%1."/>
      <w:lvlJc w:val="righ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7364F35"/>
    <w:multiLevelType w:val="hybridMultilevel"/>
    <w:tmpl w:val="B9FC99AE"/>
    <w:lvl w:ilvl="0" w:tplc="7BBAFDF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9DE4745"/>
    <w:multiLevelType w:val="hybridMultilevel"/>
    <w:tmpl w:val="EF8E9C80"/>
    <w:lvl w:ilvl="0" w:tplc="0296903A">
      <w:start w:val="2"/>
      <w:numFmt w:val="upp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8365AE"/>
    <w:multiLevelType w:val="hybridMultilevel"/>
    <w:tmpl w:val="CE6E01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455BE1"/>
    <w:multiLevelType w:val="hybridMultilevel"/>
    <w:tmpl w:val="090C72F0"/>
    <w:lvl w:ilvl="0" w:tplc="BEBCB97E">
      <w:start w:val="1"/>
      <w:numFmt w:val="upperLetter"/>
      <w:lvlText w:val="%1."/>
      <w:lvlJc w:val="left"/>
      <w:pPr>
        <w:ind w:left="1080" w:hanging="360"/>
      </w:pPr>
      <w:rPr>
        <w:rFonts w:ascii="Arial" w:hAnsi="Arial"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FED32A2"/>
    <w:multiLevelType w:val="multilevel"/>
    <w:tmpl w:val="3CACF8F8"/>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color w:val="000000" w:themeColor="text1"/>
      </w:rPr>
    </w:lvl>
    <w:lvl w:ilvl="2">
      <w:start w:val="1"/>
      <w:numFmt w:val="decimal"/>
      <w:pStyle w:val="Heading3"/>
      <w:lvlText w:val="%3."/>
      <w:lvlJc w:val="left"/>
      <w:pPr>
        <w:ind w:left="135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5" w15:restartNumberingAfterBreak="0">
    <w:nsid w:val="40E56046"/>
    <w:multiLevelType w:val="hybridMultilevel"/>
    <w:tmpl w:val="75FEF6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667DCC"/>
    <w:multiLevelType w:val="multilevel"/>
    <w:tmpl w:val="AC9EA9FE"/>
    <w:lvl w:ilvl="0">
      <w:start w:val="1"/>
      <w:numFmt w:val="decimal"/>
      <w:lvlText w:val="%1."/>
      <w:lvlJc w:val="left"/>
      <w:pPr>
        <w:tabs>
          <w:tab w:val="num" w:pos="360"/>
        </w:tabs>
        <w:ind w:left="360" w:hanging="360"/>
      </w:pPr>
      <w:rPr>
        <w:b/>
        <w:i w:val="0"/>
        <w:sz w:val="20"/>
        <w:szCs w:val="20"/>
      </w:rPr>
    </w:lvl>
    <w:lvl w:ilvl="1">
      <w:start w:val="1"/>
      <w:numFmt w:val="upperLetter"/>
      <w:pStyle w:val="BlockText"/>
      <w:lvlText w:val="%2."/>
      <w:lvlJc w:val="left"/>
      <w:pPr>
        <w:tabs>
          <w:tab w:val="num" w:pos="720"/>
        </w:tabs>
        <w:ind w:left="720" w:hanging="360"/>
      </w:pPr>
      <w:rPr>
        <w:b w:val="0"/>
        <w:i w:val="0"/>
        <w:sz w:val="20"/>
        <w:szCs w:val="20"/>
      </w:rPr>
    </w:lvl>
    <w:lvl w:ilvl="2">
      <w:start w:val="1"/>
      <w:numFmt w:val="decimal"/>
      <w:lvlText w:val="%3."/>
      <w:lvlJc w:val="left"/>
      <w:pPr>
        <w:tabs>
          <w:tab w:val="num" w:pos="1080"/>
        </w:tabs>
        <w:ind w:left="1080" w:hanging="360"/>
      </w:pPr>
      <w:rPr>
        <w:b w:val="0"/>
        <w:i w:val="0"/>
        <w:sz w:val="20"/>
        <w:szCs w:val="20"/>
      </w:rPr>
    </w:lvl>
    <w:lvl w:ilvl="3">
      <w:start w:val="1"/>
      <w:numFmt w:val="lowerLetter"/>
      <w:lvlText w:val="%4)"/>
      <w:lvlJc w:val="left"/>
      <w:pPr>
        <w:tabs>
          <w:tab w:val="num" w:pos="1440"/>
        </w:tabs>
        <w:ind w:left="1440" w:hanging="360"/>
      </w:pPr>
      <w:rPr>
        <w:b w:val="0"/>
        <w:i w:val="0"/>
        <w:sz w:val="20"/>
        <w:szCs w:val="20"/>
      </w:rPr>
    </w:lvl>
    <w:lvl w:ilvl="4">
      <w:start w:val="1"/>
      <w:numFmt w:val="lowerRoman"/>
      <w:lvlText w:val="%5."/>
      <w:lvlJc w:val="left"/>
      <w:pPr>
        <w:tabs>
          <w:tab w:val="num" w:pos="1800"/>
        </w:tabs>
        <w:ind w:left="1800" w:hanging="360"/>
      </w:pPr>
      <w:rPr>
        <w:b w:val="0"/>
        <w:i w:val="0"/>
        <w:sz w:val="20"/>
        <w:szCs w:val="20"/>
      </w:rPr>
    </w:lvl>
    <w:lvl w:ilvl="5">
      <w:start w:val="1"/>
      <w:numFmt w:val="decimal"/>
      <w:lvlText w:val="(%6)"/>
      <w:lvlJc w:val="left"/>
      <w:pPr>
        <w:tabs>
          <w:tab w:val="num" w:pos="2160"/>
        </w:tabs>
        <w:ind w:left="2160" w:hanging="360"/>
      </w:pPr>
      <w:rPr>
        <w:b w:val="0"/>
        <w:i w:val="0"/>
        <w:sz w:val="20"/>
        <w:szCs w:val="20"/>
      </w:rPr>
    </w:lvl>
    <w:lvl w:ilvl="6">
      <w:start w:val="1"/>
      <w:numFmt w:val="lowerLetter"/>
      <w:lvlRestart w:val="0"/>
      <w:lvlText w:val="(%7)"/>
      <w:lvlJc w:val="left"/>
      <w:pPr>
        <w:tabs>
          <w:tab w:val="num" w:pos="2520"/>
        </w:tabs>
        <w:ind w:left="2520" w:hanging="360"/>
      </w:pPr>
      <w:rPr>
        <w:b w:val="0"/>
        <w:i w:val="0"/>
        <w:sz w:val="20"/>
        <w:szCs w:val="20"/>
      </w:rPr>
    </w:lvl>
    <w:lvl w:ilvl="7">
      <w:start w:val="1"/>
      <w:numFmt w:val="lowerRoman"/>
      <w:lvlText w:val="(%8)"/>
      <w:lvlJc w:val="left"/>
      <w:pPr>
        <w:tabs>
          <w:tab w:val="num" w:pos="2880"/>
        </w:tabs>
        <w:ind w:left="2880" w:hanging="360"/>
      </w:pPr>
      <w:rPr>
        <w:b w:val="0"/>
        <w:i w:val="0"/>
        <w:sz w:val="20"/>
        <w:szCs w:val="20"/>
      </w:rPr>
    </w:lvl>
    <w:lvl w:ilvl="8">
      <w:start w:val="1"/>
      <w:numFmt w:val="lowerRoman"/>
      <w:isLgl/>
      <w:lvlText w:val="(%9)"/>
      <w:lvlJc w:val="left"/>
      <w:pPr>
        <w:tabs>
          <w:tab w:val="num" w:pos="3240"/>
        </w:tabs>
        <w:ind w:left="3240" w:hanging="360"/>
      </w:pPr>
    </w:lvl>
  </w:abstractNum>
  <w:abstractNum w:abstractNumId="37" w15:restartNumberingAfterBreak="0">
    <w:nsid w:val="463C29A4"/>
    <w:multiLevelType w:val="hybridMultilevel"/>
    <w:tmpl w:val="1B6C44DC"/>
    <w:lvl w:ilvl="0" w:tplc="04090015">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15:restartNumberingAfterBreak="0">
    <w:nsid w:val="469A32D7"/>
    <w:multiLevelType w:val="hybridMultilevel"/>
    <w:tmpl w:val="28FCB534"/>
    <w:lvl w:ilvl="0" w:tplc="E3A4BC2E">
      <w:start w:val="1"/>
      <w:numFmt w:val="lowerLetter"/>
      <w:lvlText w:val="%1)"/>
      <w:lvlJc w:val="left"/>
      <w:pPr>
        <w:ind w:left="2880" w:hanging="360"/>
      </w:pPr>
      <w:rPr>
        <w:rFonts w:ascii="Arial" w:eastAsia="Calibr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15:restartNumberingAfterBreak="0">
    <w:nsid w:val="4704210F"/>
    <w:multiLevelType w:val="hybridMultilevel"/>
    <w:tmpl w:val="0F1AD3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8571CB"/>
    <w:multiLevelType w:val="multilevel"/>
    <w:tmpl w:val="73EA3730"/>
    <w:lvl w:ilvl="0">
      <w:start w:val="1"/>
      <w:numFmt w:val="upperRoman"/>
      <w:lvlText w:val="%1."/>
      <w:lvlJc w:val="left"/>
      <w:pPr>
        <w:ind w:left="0" w:firstLine="0"/>
      </w:pPr>
    </w:lvl>
    <w:lvl w:ilvl="1">
      <w:start w:val="1"/>
      <w:numFmt w:val="upperLetter"/>
      <w:lvlText w:val="%2."/>
      <w:lvlJc w:val="left"/>
      <w:pPr>
        <w:ind w:left="720" w:firstLine="0"/>
      </w:pPr>
    </w:lvl>
    <w:lvl w:ilvl="2">
      <w:start w:val="1"/>
      <w:numFmt w:val="upperLetter"/>
      <w:lvlText w:val="%3."/>
      <w:lvlJc w:val="left"/>
      <w:pPr>
        <w:ind w:left="720" w:firstLine="0"/>
      </w:pPr>
      <w:rPr>
        <w:rFonts w:ascii="Arial" w:eastAsiaTheme="majorEastAsia" w:hAnsi="Arial" w:cs="Arial"/>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1" w15:restartNumberingAfterBreak="0">
    <w:nsid w:val="47B126C2"/>
    <w:multiLevelType w:val="hybridMultilevel"/>
    <w:tmpl w:val="28464D58"/>
    <w:lvl w:ilvl="0" w:tplc="F80805EC">
      <w:start w:val="1"/>
      <w:numFmt w:val="decimal"/>
      <w:lvlText w:val="%1."/>
      <w:lvlJc w:val="left"/>
      <w:pPr>
        <w:ind w:left="360" w:hanging="360"/>
      </w:pPr>
      <w:rPr>
        <w:b/>
      </w:rPr>
    </w:lvl>
    <w:lvl w:ilvl="1" w:tplc="322AD8A8">
      <w:start w:val="1"/>
      <w:numFmt w:val="upperLetter"/>
      <w:lvlText w:val="%2."/>
      <w:lvlJc w:val="left"/>
      <w:pPr>
        <w:ind w:left="702" w:hanging="432"/>
      </w:pPr>
      <w:rPr>
        <w:rFonts w:hint="default"/>
        <w:b w:val="0"/>
      </w:rPr>
    </w:lvl>
    <w:lvl w:ilvl="2" w:tplc="A872C9A2">
      <w:start w:val="1"/>
      <w:numFmt w:val="decimal"/>
      <w:lvlText w:val="%3."/>
      <w:lvlJc w:val="left"/>
      <w:pPr>
        <w:ind w:left="1530" w:hanging="360"/>
      </w:pPr>
      <w:rPr>
        <w:rFonts w:hint="default"/>
      </w:rPr>
    </w:lvl>
    <w:lvl w:ilvl="3" w:tplc="04090019">
      <w:start w:val="1"/>
      <w:numFmt w:val="lowerLetter"/>
      <w:lvlText w:val="%4."/>
      <w:lvlJc w:val="left"/>
      <w:pPr>
        <w:ind w:left="2520" w:hanging="360"/>
      </w:pPr>
    </w:lvl>
    <w:lvl w:ilvl="4" w:tplc="04090001">
      <w:start w:val="1"/>
      <w:numFmt w:val="bullet"/>
      <w:lvlText w:val=""/>
      <w:lvlJc w:val="left"/>
      <w:pPr>
        <w:ind w:left="3240" w:hanging="360"/>
      </w:pPr>
      <w:rPr>
        <w:rFonts w:ascii="Symbol" w:hAnsi="Symbo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BA361E6"/>
    <w:multiLevelType w:val="hybridMultilevel"/>
    <w:tmpl w:val="536A762C"/>
    <w:lvl w:ilvl="0" w:tplc="96441D5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C6349FD"/>
    <w:multiLevelType w:val="hybridMultilevel"/>
    <w:tmpl w:val="66CC3AE8"/>
    <w:lvl w:ilvl="0" w:tplc="04090011">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4" w15:restartNumberingAfterBreak="0">
    <w:nsid w:val="4C7911A8"/>
    <w:multiLevelType w:val="hybridMultilevel"/>
    <w:tmpl w:val="15F0FDC6"/>
    <w:lvl w:ilvl="0" w:tplc="7F8A5EB4">
      <w:start w:val="3"/>
      <w:numFmt w:val="decimal"/>
      <w:lvlText w:val="%1."/>
      <w:lvlJc w:val="left"/>
      <w:pPr>
        <w:ind w:left="144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D78415C"/>
    <w:multiLevelType w:val="hybridMultilevel"/>
    <w:tmpl w:val="5CFEF32E"/>
    <w:lvl w:ilvl="0" w:tplc="F80805EC">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DDF184A"/>
    <w:multiLevelType w:val="hybridMultilevel"/>
    <w:tmpl w:val="B090F3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FB77854"/>
    <w:multiLevelType w:val="hybridMultilevel"/>
    <w:tmpl w:val="877405AA"/>
    <w:lvl w:ilvl="0" w:tplc="04090015">
      <w:start w:val="1"/>
      <w:numFmt w:val="upperLetter"/>
      <w:lvlText w:val="%1."/>
      <w:lvlJc w:val="left"/>
      <w:pPr>
        <w:ind w:left="810" w:hanging="360"/>
      </w:pPr>
    </w:lvl>
    <w:lvl w:ilvl="1" w:tplc="04090015">
      <w:start w:val="1"/>
      <w:numFmt w:val="upperLetter"/>
      <w:lvlText w:val="%2."/>
      <w:lvlJc w:val="left"/>
      <w:pPr>
        <w:ind w:left="1530" w:hanging="360"/>
      </w:pPr>
    </w:lvl>
    <w:lvl w:ilvl="2" w:tplc="0409001B">
      <w:start w:val="1"/>
      <w:numFmt w:val="lowerRoman"/>
      <w:lvlText w:val="%3."/>
      <w:lvlJc w:val="right"/>
      <w:pPr>
        <w:ind w:left="2250" w:hanging="180"/>
      </w:pPr>
    </w:lvl>
    <w:lvl w:ilvl="3" w:tplc="04090015">
      <w:start w:val="1"/>
      <w:numFmt w:val="upperLetter"/>
      <w:lvlText w:val="%4."/>
      <w:lvlJc w:val="left"/>
      <w:pPr>
        <w:ind w:left="2970" w:hanging="360"/>
      </w:pPr>
      <w:rPr>
        <w:rFonts w:hint="default"/>
      </w:r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8" w15:restartNumberingAfterBreak="0">
    <w:nsid w:val="508F3171"/>
    <w:multiLevelType w:val="hybridMultilevel"/>
    <w:tmpl w:val="FDBE018A"/>
    <w:lvl w:ilvl="0" w:tplc="9AA09BB6">
      <w:start w:val="2"/>
      <w:numFmt w:val="decimal"/>
      <w:lvlText w:val="%1."/>
      <w:lvlJc w:val="left"/>
      <w:pPr>
        <w:ind w:left="51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D960A1"/>
    <w:multiLevelType w:val="hybridMultilevel"/>
    <w:tmpl w:val="B088F8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6BF1467"/>
    <w:multiLevelType w:val="hybridMultilevel"/>
    <w:tmpl w:val="D906557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1" w15:restartNumberingAfterBreak="0">
    <w:nsid w:val="5B547C03"/>
    <w:multiLevelType w:val="hybridMultilevel"/>
    <w:tmpl w:val="9A66BD66"/>
    <w:lvl w:ilvl="0" w:tplc="0409000F">
      <w:start w:val="1"/>
      <w:numFmt w:val="decimal"/>
      <w:lvlText w:val="%1."/>
      <w:lvlJc w:val="left"/>
      <w:pPr>
        <w:ind w:left="1440" w:hanging="360"/>
      </w:pPr>
      <w:rPr>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2" w15:restartNumberingAfterBreak="0">
    <w:nsid w:val="5BD70136"/>
    <w:multiLevelType w:val="hybridMultilevel"/>
    <w:tmpl w:val="5128F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9D771E"/>
    <w:multiLevelType w:val="hybridMultilevel"/>
    <w:tmpl w:val="3094EA62"/>
    <w:lvl w:ilvl="0" w:tplc="1C9C107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2A06BCC"/>
    <w:multiLevelType w:val="hybridMultilevel"/>
    <w:tmpl w:val="685E7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34225AD"/>
    <w:multiLevelType w:val="hybridMultilevel"/>
    <w:tmpl w:val="1AD01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44E4D07"/>
    <w:multiLevelType w:val="hybridMultilevel"/>
    <w:tmpl w:val="5B0C5032"/>
    <w:lvl w:ilvl="0" w:tplc="0409001B">
      <w:start w:val="1"/>
      <w:numFmt w:val="lowerRoman"/>
      <w:lvlText w:val="%1."/>
      <w:lvlJc w:val="right"/>
      <w:pPr>
        <w:ind w:left="3876" w:hanging="360"/>
      </w:pPr>
    </w:lvl>
    <w:lvl w:ilvl="1" w:tplc="04090019" w:tentative="1">
      <w:start w:val="1"/>
      <w:numFmt w:val="lowerLetter"/>
      <w:lvlText w:val="%2."/>
      <w:lvlJc w:val="left"/>
      <w:pPr>
        <w:ind w:left="4596" w:hanging="360"/>
      </w:pPr>
    </w:lvl>
    <w:lvl w:ilvl="2" w:tplc="0409001B" w:tentative="1">
      <w:start w:val="1"/>
      <w:numFmt w:val="lowerRoman"/>
      <w:lvlText w:val="%3."/>
      <w:lvlJc w:val="right"/>
      <w:pPr>
        <w:ind w:left="5316" w:hanging="180"/>
      </w:pPr>
    </w:lvl>
    <w:lvl w:ilvl="3" w:tplc="0409000F" w:tentative="1">
      <w:start w:val="1"/>
      <w:numFmt w:val="decimal"/>
      <w:lvlText w:val="%4."/>
      <w:lvlJc w:val="left"/>
      <w:pPr>
        <w:ind w:left="6036" w:hanging="360"/>
      </w:pPr>
    </w:lvl>
    <w:lvl w:ilvl="4" w:tplc="04090019" w:tentative="1">
      <w:start w:val="1"/>
      <w:numFmt w:val="lowerLetter"/>
      <w:lvlText w:val="%5."/>
      <w:lvlJc w:val="left"/>
      <w:pPr>
        <w:ind w:left="6756" w:hanging="360"/>
      </w:pPr>
    </w:lvl>
    <w:lvl w:ilvl="5" w:tplc="0409001B" w:tentative="1">
      <w:start w:val="1"/>
      <w:numFmt w:val="lowerRoman"/>
      <w:lvlText w:val="%6."/>
      <w:lvlJc w:val="right"/>
      <w:pPr>
        <w:ind w:left="7476" w:hanging="180"/>
      </w:pPr>
    </w:lvl>
    <w:lvl w:ilvl="6" w:tplc="0409000F" w:tentative="1">
      <w:start w:val="1"/>
      <w:numFmt w:val="decimal"/>
      <w:lvlText w:val="%7."/>
      <w:lvlJc w:val="left"/>
      <w:pPr>
        <w:ind w:left="8196" w:hanging="360"/>
      </w:pPr>
    </w:lvl>
    <w:lvl w:ilvl="7" w:tplc="04090019" w:tentative="1">
      <w:start w:val="1"/>
      <w:numFmt w:val="lowerLetter"/>
      <w:lvlText w:val="%8."/>
      <w:lvlJc w:val="left"/>
      <w:pPr>
        <w:ind w:left="8916" w:hanging="360"/>
      </w:pPr>
    </w:lvl>
    <w:lvl w:ilvl="8" w:tplc="0409001B" w:tentative="1">
      <w:start w:val="1"/>
      <w:numFmt w:val="lowerRoman"/>
      <w:lvlText w:val="%9."/>
      <w:lvlJc w:val="right"/>
      <w:pPr>
        <w:ind w:left="9636" w:hanging="180"/>
      </w:pPr>
    </w:lvl>
  </w:abstractNum>
  <w:abstractNum w:abstractNumId="57" w15:restartNumberingAfterBreak="0">
    <w:nsid w:val="66627E6B"/>
    <w:multiLevelType w:val="hybridMultilevel"/>
    <w:tmpl w:val="CE5E9BD6"/>
    <w:lvl w:ilvl="0" w:tplc="0409000F">
      <w:start w:val="1"/>
      <w:numFmt w:val="decimal"/>
      <w:lvlText w:val="%1."/>
      <w:lvlJc w:val="left"/>
      <w:pPr>
        <w:ind w:left="900" w:hanging="360"/>
      </w:pPr>
      <w:rPr>
        <w:rFonts w:hint="default"/>
      </w:rPr>
    </w:lvl>
    <w:lvl w:ilvl="1" w:tplc="04090015">
      <w:start w:val="1"/>
      <w:numFmt w:val="upp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8" w15:restartNumberingAfterBreak="0">
    <w:nsid w:val="672243AB"/>
    <w:multiLevelType w:val="hybridMultilevel"/>
    <w:tmpl w:val="52EED530"/>
    <w:lvl w:ilvl="0" w:tplc="0409000F">
      <w:start w:val="1"/>
      <w:numFmt w:val="decimal"/>
      <w:lvlText w:val="%1."/>
      <w:lvlJc w:val="left"/>
      <w:pPr>
        <w:ind w:left="900" w:hanging="360"/>
      </w:pPr>
      <w:rPr>
        <w:rFont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9" w15:restartNumberingAfterBreak="0">
    <w:nsid w:val="6A8F46D3"/>
    <w:multiLevelType w:val="hybridMultilevel"/>
    <w:tmpl w:val="BC885E6E"/>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60" w15:restartNumberingAfterBreak="0">
    <w:nsid w:val="6DE71184"/>
    <w:multiLevelType w:val="hybridMultilevel"/>
    <w:tmpl w:val="4DBA628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1C139C9"/>
    <w:multiLevelType w:val="hybridMultilevel"/>
    <w:tmpl w:val="21922A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2E048DA"/>
    <w:multiLevelType w:val="hybridMultilevel"/>
    <w:tmpl w:val="3ADA0CB2"/>
    <w:lvl w:ilvl="0" w:tplc="327E615C">
      <w:start w:val="1"/>
      <w:numFmt w:val="upperRoman"/>
      <w:lvlText w:val="%1."/>
      <w:lvlJc w:val="left"/>
      <w:pPr>
        <w:ind w:left="243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54415C9"/>
    <w:multiLevelType w:val="hybridMultilevel"/>
    <w:tmpl w:val="FDDEED2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757C65A8"/>
    <w:multiLevelType w:val="hybridMultilevel"/>
    <w:tmpl w:val="5A6C774A"/>
    <w:lvl w:ilvl="0" w:tplc="7F704D52">
      <w:start w:val="1"/>
      <w:numFmt w:val="decimal"/>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765570AB"/>
    <w:multiLevelType w:val="hybridMultilevel"/>
    <w:tmpl w:val="3BBC213C"/>
    <w:lvl w:ilvl="0" w:tplc="BEBCB97E">
      <w:start w:val="1"/>
      <w:numFmt w:val="upperLetter"/>
      <w:lvlText w:val="%1."/>
      <w:lvlJc w:val="left"/>
      <w:pPr>
        <w:ind w:left="1080" w:hanging="360"/>
      </w:pPr>
      <w:rPr>
        <w:rFonts w:ascii="Arial" w:hAnsi="Arial"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6FA2EFC"/>
    <w:multiLevelType w:val="hybridMultilevel"/>
    <w:tmpl w:val="88C21E6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76D6A81"/>
    <w:multiLevelType w:val="hybridMultilevel"/>
    <w:tmpl w:val="56800804"/>
    <w:lvl w:ilvl="0" w:tplc="8A1E0A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7807737C"/>
    <w:multiLevelType w:val="hybridMultilevel"/>
    <w:tmpl w:val="215AF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9BF6D8C"/>
    <w:multiLevelType w:val="hybridMultilevel"/>
    <w:tmpl w:val="7ED4E7FE"/>
    <w:lvl w:ilvl="0" w:tplc="8A1E0A74">
      <w:start w:val="1"/>
      <w:numFmt w:val="lowerLetter"/>
      <w:lvlText w:val="%1."/>
      <w:lvlJc w:val="left"/>
      <w:pPr>
        <w:ind w:left="2160" w:hanging="360"/>
      </w:pPr>
      <w:rPr>
        <w:rFonts w:hint="default"/>
      </w:rPr>
    </w:lvl>
    <w:lvl w:ilvl="1" w:tplc="04090019">
      <w:start w:val="1"/>
      <w:numFmt w:val="lowerLetter"/>
      <w:lvlText w:val="%2."/>
      <w:lvlJc w:val="left"/>
      <w:pPr>
        <w:ind w:left="2160" w:hanging="360"/>
      </w:pPr>
    </w:lvl>
    <w:lvl w:ilvl="2" w:tplc="04090019">
      <w:start w:val="1"/>
      <w:numFmt w:val="lowerLetter"/>
      <w:lvlText w:val="%3."/>
      <w:lvlJc w:val="left"/>
      <w:pPr>
        <w:ind w:left="3060" w:hanging="360"/>
      </w:pPr>
      <w:rPr>
        <w:rFonts w:hint="default"/>
        <w:b w:val="0"/>
      </w:rPr>
    </w:lvl>
    <w:lvl w:ilvl="3" w:tplc="0409000F">
      <w:start w:val="1"/>
      <w:numFmt w:val="decimal"/>
      <w:lvlText w:val="%4."/>
      <w:lvlJc w:val="left"/>
      <w:pPr>
        <w:ind w:left="3600" w:hanging="360"/>
      </w:pPr>
    </w:lvl>
    <w:lvl w:ilvl="4" w:tplc="E738F5B2">
      <w:start w:val="1"/>
      <w:numFmt w:val="upp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7DFD20F2"/>
    <w:multiLevelType w:val="multilevel"/>
    <w:tmpl w:val="43B27B30"/>
    <w:lvl w:ilvl="0">
      <w:start w:val="1"/>
      <w:numFmt w:val="upperRoman"/>
      <w:lvlText w:val="%1."/>
      <w:lvlJc w:val="left"/>
      <w:pPr>
        <w:ind w:left="0" w:firstLine="0"/>
      </w:pPr>
    </w:lvl>
    <w:lvl w:ilvl="1">
      <w:start w:val="1"/>
      <w:numFmt w:val="upperLetter"/>
      <w:lvlText w:val="%2."/>
      <w:lvlJc w:val="left"/>
      <w:pPr>
        <w:ind w:left="720" w:firstLine="0"/>
      </w:pPr>
    </w:lvl>
    <w:lvl w:ilvl="2">
      <w:start w:val="1"/>
      <w:numFmt w:val="upperLetter"/>
      <w:lvlText w:val="%3."/>
      <w:lvlJc w:val="left"/>
      <w:pPr>
        <w:ind w:left="720" w:firstLine="0"/>
      </w:pPr>
      <w:rPr>
        <w:rFonts w:hint="default"/>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1" w15:restartNumberingAfterBreak="0">
    <w:nsid w:val="7E054FC7"/>
    <w:multiLevelType w:val="hybridMultilevel"/>
    <w:tmpl w:val="8E7E1822"/>
    <w:lvl w:ilvl="0" w:tplc="0409000F">
      <w:start w:val="1"/>
      <w:numFmt w:val="decimal"/>
      <w:lvlText w:val="%1."/>
      <w:lvlJc w:val="left"/>
      <w:pPr>
        <w:ind w:left="1440" w:hanging="360"/>
      </w:pPr>
      <w:rPr>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307706156">
    <w:abstractNumId w:val="46"/>
  </w:num>
  <w:num w:numId="2" w16cid:durableId="1541085986">
    <w:abstractNumId w:val="55"/>
  </w:num>
  <w:num w:numId="3" w16cid:durableId="890768907">
    <w:abstractNumId w:val="67"/>
  </w:num>
  <w:num w:numId="4" w16cid:durableId="898516619">
    <w:abstractNumId w:val="69"/>
  </w:num>
  <w:num w:numId="5" w16cid:durableId="1673491882">
    <w:abstractNumId w:val="32"/>
  </w:num>
  <w:num w:numId="6" w16cid:durableId="1571691481">
    <w:abstractNumId w:val="59"/>
  </w:num>
  <w:num w:numId="7" w16cid:durableId="182325821">
    <w:abstractNumId w:val="38"/>
  </w:num>
  <w:num w:numId="8" w16cid:durableId="315571056">
    <w:abstractNumId w:val="62"/>
  </w:num>
  <w:num w:numId="9" w16cid:durableId="2065638867">
    <w:abstractNumId w:val="6"/>
  </w:num>
  <w:num w:numId="10" w16cid:durableId="836462003">
    <w:abstractNumId w:val="42"/>
  </w:num>
  <w:num w:numId="11" w16cid:durableId="1639649156">
    <w:abstractNumId w:val="19"/>
  </w:num>
  <w:num w:numId="12" w16cid:durableId="450169764">
    <w:abstractNumId w:val="43"/>
  </w:num>
  <w:num w:numId="13" w16cid:durableId="1662539916">
    <w:abstractNumId w:val="24"/>
  </w:num>
  <w:num w:numId="14" w16cid:durableId="178007595">
    <w:abstractNumId w:val="63"/>
  </w:num>
  <w:num w:numId="15" w16cid:durableId="1945989233">
    <w:abstractNumId w:val="56"/>
  </w:num>
  <w:num w:numId="16" w16cid:durableId="2109497196">
    <w:abstractNumId w:val="11"/>
  </w:num>
  <w:num w:numId="17" w16cid:durableId="1213929390">
    <w:abstractNumId w:val="58"/>
  </w:num>
  <w:num w:numId="18" w16cid:durableId="1784153341">
    <w:abstractNumId w:val="47"/>
  </w:num>
  <w:num w:numId="19" w16cid:durableId="1796369653">
    <w:abstractNumId w:val="1"/>
  </w:num>
  <w:num w:numId="20" w16cid:durableId="886993119">
    <w:abstractNumId w:val="17"/>
  </w:num>
  <w:num w:numId="21" w16cid:durableId="674765702">
    <w:abstractNumId w:val="37"/>
  </w:num>
  <w:num w:numId="22" w16cid:durableId="1088624210">
    <w:abstractNumId w:val="57"/>
  </w:num>
  <w:num w:numId="23" w16cid:durableId="566916926">
    <w:abstractNumId w:val="20"/>
  </w:num>
  <w:num w:numId="24" w16cid:durableId="527060274">
    <w:abstractNumId w:val="27"/>
  </w:num>
  <w:num w:numId="25" w16cid:durableId="1896819896">
    <w:abstractNumId w:val="48"/>
  </w:num>
  <w:num w:numId="26" w16cid:durableId="1717311530">
    <w:abstractNumId w:val="41"/>
  </w:num>
  <w:num w:numId="27" w16cid:durableId="473302013">
    <w:abstractNumId w:val="8"/>
  </w:num>
  <w:num w:numId="28" w16cid:durableId="1549797185">
    <w:abstractNumId w:val="39"/>
  </w:num>
  <w:num w:numId="29" w16cid:durableId="1949116939">
    <w:abstractNumId w:val="15"/>
  </w:num>
  <w:num w:numId="30" w16cid:durableId="199510828">
    <w:abstractNumId w:val="60"/>
  </w:num>
  <w:num w:numId="31" w16cid:durableId="1958558083">
    <w:abstractNumId w:val="61"/>
  </w:num>
  <w:num w:numId="32" w16cid:durableId="855459795">
    <w:abstractNumId w:val="16"/>
  </w:num>
  <w:num w:numId="33" w16cid:durableId="508444975">
    <w:abstractNumId w:val="23"/>
  </w:num>
  <w:num w:numId="34" w16cid:durableId="1035471463">
    <w:abstractNumId w:val="26"/>
  </w:num>
  <w:num w:numId="35" w16cid:durableId="541938212">
    <w:abstractNumId w:val="53"/>
  </w:num>
  <w:num w:numId="36" w16cid:durableId="877201173">
    <w:abstractNumId w:val="36"/>
  </w:num>
  <w:num w:numId="37" w16cid:durableId="1319455927">
    <w:abstractNumId w:val="30"/>
  </w:num>
  <w:num w:numId="38" w16cid:durableId="245382130">
    <w:abstractNumId w:val="50"/>
  </w:num>
  <w:num w:numId="39" w16cid:durableId="328870028">
    <w:abstractNumId w:val="21"/>
  </w:num>
  <w:num w:numId="40" w16cid:durableId="1969780922">
    <w:abstractNumId w:val="9"/>
  </w:num>
  <w:num w:numId="41" w16cid:durableId="1088816220">
    <w:abstractNumId w:val="10"/>
  </w:num>
  <w:num w:numId="42" w16cid:durableId="914432417">
    <w:abstractNumId w:val="31"/>
  </w:num>
  <w:num w:numId="43" w16cid:durableId="587035073">
    <w:abstractNumId w:val="68"/>
  </w:num>
  <w:num w:numId="44" w16cid:durableId="1905530062">
    <w:abstractNumId w:val="4"/>
  </w:num>
  <w:num w:numId="45" w16cid:durableId="1035615262">
    <w:abstractNumId w:val="64"/>
  </w:num>
  <w:num w:numId="46" w16cid:durableId="1463890927">
    <w:abstractNumId w:val="44"/>
  </w:num>
  <w:num w:numId="47" w16cid:durableId="1577548176">
    <w:abstractNumId w:val="66"/>
  </w:num>
  <w:num w:numId="48" w16cid:durableId="2106339046">
    <w:abstractNumId w:val="29"/>
  </w:num>
  <w:num w:numId="49" w16cid:durableId="1070620354">
    <w:abstractNumId w:val="25"/>
  </w:num>
  <w:num w:numId="50" w16cid:durableId="1389381426">
    <w:abstractNumId w:val="54"/>
  </w:num>
  <w:num w:numId="51" w16cid:durableId="1452941718">
    <w:abstractNumId w:val="45"/>
  </w:num>
  <w:num w:numId="52" w16cid:durableId="444278881">
    <w:abstractNumId w:val="71"/>
  </w:num>
  <w:num w:numId="53" w16cid:durableId="1040712860">
    <w:abstractNumId w:val="51"/>
  </w:num>
  <w:num w:numId="54" w16cid:durableId="120922530">
    <w:abstractNumId w:val="12"/>
  </w:num>
  <w:num w:numId="55" w16cid:durableId="494226184">
    <w:abstractNumId w:val="52"/>
  </w:num>
  <w:num w:numId="56" w16cid:durableId="1694111746">
    <w:abstractNumId w:val="35"/>
  </w:num>
  <w:num w:numId="57" w16cid:durableId="1227377357">
    <w:abstractNumId w:val="34"/>
  </w:num>
  <w:num w:numId="58" w16cid:durableId="1960065781">
    <w:abstractNumId w:val="40"/>
  </w:num>
  <w:num w:numId="59" w16cid:durableId="1087917833">
    <w:abstractNumId w:val="3"/>
  </w:num>
  <w:num w:numId="60" w16cid:durableId="1250386506">
    <w:abstractNumId w:val="7"/>
  </w:num>
  <w:num w:numId="61" w16cid:durableId="1654021233">
    <w:abstractNumId w:val="5"/>
  </w:num>
  <w:num w:numId="62" w16cid:durableId="634532070">
    <w:abstractNumId w:val="70"/>
  </w:num>
  <w:num w:numId="63" w16cid:durableId="1967277707">
    <w:abstractNumId w:val="28"/>
  </w:num>
  <w:num w:numId="64" w16cid:durableId="1389496638">
    <w:abstractNumId w:val="18"/>
  </w:num>
  <w:num w:numId="65" w16cid:durableId="961688459">
    <w:abstractNumId w:val="65"/>
  </w:num>
  <w:num w:numId="66" w16cid:durableId="2004429667">
    <w:abstractNumId w:val="49"/>
  </w:num>
  <w:num w:numId="67" w16cid:durableId="1267151281">
    <w:abstractNumId w:val="33"/>
  </w:num>
  <w:num w:numId="68" w16cid:durableId="639381801">
    <w:abstractNumId w:val="14"/>
  </w:num>
  <w:num w:numId="69" w16cid:durableId="1423840232">
    <w:abstractNumId w:val="0"/>
  </w:num>
  <w:num w:numId="70" w16cid:durableId="873153280">
    <w:abstractNumId w:val="2"/>
  </w:num>
  <w:num w:numId="71" w16cid:durableId="653142501">
    <w:abstractNumId w:val="13"/>
  </w:num>
  <w:num w:numId="72" w16cid:durableId="677580815">
    <w:abstractNumId w:val="22"/>
  </w:num>
  <w:num w:numId="73" w16cid:durableId="807472447">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700"/>
    <w:rsid w:val="000050AC"/>
    <w:rsid w:val="00011F91"/>
    <w:rsid w:val="00017876"/>
    <w:rsid w:val="000253E5"/>
    <w:rsid w:val="00027C63"/>
    <w:rsid w:val="000368B0"/>
    <w:rsid w:val="00040E63"/>
    <w:rsid w:val="000526F8"/>
    <w:rsid w:val="0005280A"/>
    <w:rsid w:val="00052930"/>
    <w:rsid w:val="00055C9E"/>
    <w:rsid w:val="000564CC"/>
    <w:rsid w:val="0007098C"/>
    <w:rsid w:val="00080B95"/>
    <w:rsid w:val="00091703"/>
    <w:rsid w:val="000A3FEF"/>
    <w:rsid w:val="000C11E0"/>
    <w:rsid w:val="000D01A7"/>
    <w:rsid w:val="000F3E13"/>
    <w:rsid w:val="000F565D"/>
    <w:rsid w:val="00113034"/>
    <w:rsid w:val="001433F4"/>
    <w:rsid w:val="001507F6"/>
    <w:rsid w:val="0016760F"/>
    <w:rsid w:val="00181279"/>
    <w:rsid w:val="00186785"/>
    <w:rsid w:val="001A0A08"/>
    <w:rsid w:val="001B2CD7"/>
    <w:rsid w:val="001B3961"/>
    <w:rsid w:val="001C18B4"/>
    <w:rsid w:val="001C5BF2"/>
    <w:rsid w:val="001E3CBB"/>
    <w:rsid w:val="001E6FC7"/>
    <w:rsid w:val="001F0872"/>
    <w:rsid w:val="001F28C3"/>
    <w:rsid w:val="001F38A7"/>
    <w:rsid w:val="00201888"/>
    <w:rsid w:val="002039B3"/>
    <w:rsid w:val="00204305"/>
    <w:rsid w:val="00210B77"/>
    <w:rsid w:val="00211D0C"/>
    <w:rsid w:val="00221CB2"/>
    <w:rsid w:val="00222657"/>
    <w:rsid w:val="0023003F"/>
    <w:rsid w:val="00232BEC"/>
    <w:rsid w:val="0024660E"/>
    <w:rsid w:val="00264031"/>
    <w:rsid w:val="00277499"/>
    <w:rsid w:val="002872E7"/>
    <w:rsid w:val="00291109"/>
    <w:rsid w:val="002A086A"/>
    <w:rsid w:val="002A362D"/>
    <w:rsid w:val="002B0FF9"/>
    <w:rsid w:val="002C02AF"/>
    <w:rsid w:val="002C1A31"/>
    <w:rsid w:val="002C4083"/>
    <w:rsid w:val="002D3876"/>
    <w:rsid w:val="002E0008"/>
    <w:rsid w:val="002E1E64"/>
    <w:rsid w:val="002F5471"/>
    <w:rsid w:val="002F63FB"/>
    <w:rsid w:val="00304388"/>
    <w:rsid w:val="00316DAF"/>
    <w:rsid w:val="0032628E"/>
    <w:rsid w:val="003339ED"/>
    <w:rsid w:val="003435DF"/>
    <w:rsid w:val="00363792"/>
    <w:rsid w:val="00373F59"/>
    <w:rsid w:val="003814CD"/>
    <w:rsid w:val="00393EF4"/>
    <w:rsid w:val="003A121B"/>
    <w:rsid w:val="003A3757"/>
    <w:rsid w:val="003B08C0"/>
    <w:rsid w:val="003C32E8"/>
    <w:rsid w:val="003C7702"/>
    <w:rsid w:val="003D6668"/>
    <w:rsid w:val="003D7FF0"/>
    <w:rsid w:val="003F2CF8"/>
    <w:rsid w:val="003F65DA"/>
    <w:rsid w:val="00402A54"/>
    <w:rsid w:val="0041321B"/>
    <w:rsid w:val="00413466"/>
    <w:rsid w:val="0043043A"/>
    <w:rsid w:val="004A1A17"/>
    <w:rsid w:val="004B654B"/>
    <w:rsid w:val="004B6804"/>
    <w:rsid w:val="004C3E28"/>
    <w:rsid w:val="004C6275"/>
    <w:rsid w:val="004D6700"/>
    <w:rsid w:val="004E5119"/>
    <w:rsid w:val="004E5316"/>
    <w:rsid w:val="004F65EE"/>
    <w:rsid w:val="00501A01"/>
    <w:rsid w:val="00506A4B"/>
    <w:rsid w:val="00512586"/>
    <w:rsid w:val="00516E2C"/>
    <w:rsid w:val="0053128E"/>
    <w:rsid w:val="005315A9"/>
    <w:rsid w:val="005358F4"/>
    <w:rsid w:val="005374E8"/>
    <w:rsid w:val="00543A97"/>
    <w:rsid w:val="00562DCC"/>
    <w:rsid w:val="00595597"/>
    <w:rsid w:val="005975FC"/>
    <w:rsid w:val="005A279E"/>
    <w:rsid w:val="005A2CC7"/>
    <w:rsid w:val="005B19D3"/>
    <w:rsid w:val="005B3015"/>
    <w:rsid w:val="005D179C"/>
    <w:rsid w:val="005E3526"/>
    <w:rsid w:val="00602DFA"/>
    <w:rsid w:val="00631150"/>
    <w:rsid w:val="0064646A"/>
    <w:rsid w:val="006476BF"/>
    <w:rsid w:val="00660BC7"/>
    <w:rsid w:val="006647C2"/>
    <w:rsid w:val="00681302"/>
    <w:rsid w:val="0068455D"/>
    <w:rsid w:val="0068470F"/>
    <w:rsid w:val="006A3BC1"/>
    <w:rsid w:val="006A7630"/>
    <w:rsid w:val="006B3E86"/>
    <w:rsid w:val="006C3EE0"/>
    <w:rsid w:val="006D4F92"/>
    <w:rsid w:val="006D6DAC"/>
    <w:rsid w:val="006D7B83"/>
    <w:rsid w:val="006E4599"/>
    <w:rsid w:val="006E4A95"/>
    <w:rsid w:val="006E56F1"/>
    <w:rsid w:val="006E6F11"/>
    <w:rsid w:val="006F2D5F"/>
    <w:rsid w:val="00703902"/>
    <w:rsid w:val="00706321"/>
    <w:rsid w:val="00711D35"/>
    <w:rsid w:val="007174F5"/>
    <w:rsid w:val="0072143A"/>
    <w:rsid w:val="00726E7D"/>
    <w:rsid w:val="0073683A"/>
    <w:rsid w:val="00744B2C"/>
    <w:rsid w:val="00745DD1"/>
    <w:rsid w:val="0074605F"/>
    <w:rsid w:val="0075583B"/>
    <w:rsid w:val="00755F85"/>
    <w:rsid w:val="007570BB"/>
    <w:rsid w:val="007655BB"/>
    <w:rsid w:val="007772AC"/>
    <w:rsid w:val="00781A08"/>
    <w:rsid w:val="00782174"/>
    <w:rsid w:val="00792D08"/>
    <w:rsid w:val="007A6390"/>
    <w:rsid w:val="007B2578"/>
    <w:rsid w:val="007B3BE9"/>
    <w:rsid w:val="007C267E"/>
    <w:rsid w:val="007D142A"/>
    <w:rsid w:val="007E3DB1"/>
    <w:rsid w:val="00801A05"/>
    <w:rsid w:val="0081132A"/>
    <w:rsid w:val="00816569"/>
    <w:rsid w:val="00817BFD"/>
    <w:rsid w:val="00826DD4"/>
    <w:rsid w:val="008411B5"/>
    <w:rsid w:val="008420D5"/>
    <w:rsid w:val="008465DC"/>
    <w:rsid w:val="0085117F"/>
    <w:rsid w:val="00853E95"/>
    <w:rsid w:val="00870DD6"/>
    <w:rsid w:val="00873AD2"/>
    <w:rsid w:val="0089280D"/>
    <w:rsid w:val="00896A2D"/>
    <w:rsid w:val="008A2AFB"/>
    <w:rsid w:val="008B0120"/>
    <w:rsid w:val="008B4F81"/>
    <w:rsid w:val="008D0508"/>
    <w:rsid w:val="008D31EB"/>
    <w:rsid w:val="008D6D09"/>
    <w:rsid w:val="008E1915"/>
    <w:rsid w:val="008E5F7A"/>
    <w:rsid w:val="008F197D"/>
    <w:rsid w:val="008F59A4"/>
    <w:rsid w:val="009173D0"/>
    <w:rsid w:val="00925822"/>
    <w:rsid w:val="0092751E"/>
    <w:rsid w:val="00935DC7"/>
    <w:rsid w:val="009400FE"/>
    <w:rsid w:val="009504A3"/>
    <w:rsid w:val="00963839"/>
    <w:rsid w:val="00972C8A"/>
    <w:rsid w:val="00986B1E"/>
    <w:rsid w:val="009914B4"/>
    <w:rsid w:val="00993008"/>
    <w:rsid w:val="00994CA8"/>
    <w:rsid w:val="0099711C"/>
    <w:rsid w:val="009A105F"/>
    <w:rsid w:val="009B3E45"/>
    <w:rsid w:val="009C2DD1"/>
    <w:rsid w:val="009C38D3"/>
    <w:rsid w:val="009C4930"/>
    <w:rsid w:val="009D0E80"/>
    <w:rsid w:val="009D729C"/>
    <w:rsid w:val="009F4AF9"/>
    <w:rsid w:val="009F6F7C"/>
    <w:rsid w:val="00A02565"/>
    <w:rsid w:val="00A0501E"/>
    <w:rsid w:val="00A26754"/>
    <w:rsid w:val="00A40135"/>
    <w:rsid w:val="00A423BC"/>
    <w:rsid w:val="00A4567B"/>
    <w:rsid w:val="00A50954"/>
    <w:rsid w:val="00A71E82"/>
    <w:rsid w:val="00A7359C"/>
    <w:rsid w:val="00A77751"/>
    <w:rsid w:val="00AA51F4"/>
    <w:rsid w:val="00AB3A38"/>
    <w:rsid w:val="00AB53EB"/>
    <w:rsid w:val="00AB63F8"/>
    <w:rsid w:val="00AB7650"/>
    <w:rsid w:val="00AC212E"/>
    <w:rsid w:val="00AC4830"/>
    <w:rsid w:val="00AC6209"/>
    <w:rsid w:val="00AD0EEA"/>
    <w:rsid w:val="00AE25B7"/>
    <w:rsid w:val="00AF0D8A"/>
    <w:rsid w:val="00AF3248"/>
    <w:rsid w:val="00AF78C3"/>
    <w:rsid w:val="00B00361"/>
    <w:rsid w:val="00B03C11"/>
    <w:rsid w:val="00B03CDA"/>
    <w:rsid w:val="00B07BC2"/>
    <w:rsid w:val="00B1483E"/>
    <w:rsid w:val="00B40A1C"/>
    <w:rsid w:val="00B415BA"/>
    <w:rsid w:val="00B447A8"/>
    <w:rsid w:val="00B8090D"/>
    <w:rsid w:val="00B91DE1"/>
    <w:rsid w:val="00B925B0"/>
    <w:rsid w:val="00B96711"/>
    <w:rsid w:val="00BA040F"/>
    <w:rsid w:val="00BA339B"/>
    <w:rsid w:val="00BB2C12"/>
    <w:rsid w:val="00BB43B4"/>
    <w:rsid w:val="00BB4661"/>
    <w:rsid w:val="00BB6962"/>
    <w:rsid w:val="00BC25FC"/>
    <w:rsid w:val="00BE01ED"/>
    <w:rsid w:val="00BE0972"/>
    <w:rsid w:val="00BE286B"/>
    <w:rsid w:val="00BE5E00"/>
    <w:rsid w:val="00BF0BEB"/>
    <w:rsid w:val="00BF1753"/>
    <w:rsid w:val="00BF7F44"/>
    <w:rsid w:val="00C142BA"/>
    <w:rsid w:val="00C160F2"/>
    <w:rsid w:val="00C1641D"/>
    <w:rsid w:val="00C17482"/>
    <w:rsid w:val="00C20002"/>
    <w:rsid w:val="00C230C7"/>
    <w:rsid w:val="00C24A11"/>
    <w:rsid w:val="00C456C1"/>
    <w:rsid w:val="00C517C4"/>
    <w:rsid w:val="00C608F1"/>
    <w:rsid w:val="00C61069"/>
    <w:rsid w:val="00C64044"/>
    <w:rsid w:val="00CA19C1"/>
    <w:rsid w:val="00CA2985"/>
    <w:rsid w:val="00CB1059"/>
    <w:rsid w:val="00CB7DAF"/>
    <w:rsid w:val="00CC3812"/>
    <w:rsid w:val="00CD3C43"/>
    <w:rsid w:val="00CF201F"/>
    <w:rsid w:val="00CF612B"/>
    <w:rsid w:val="00CF6148"/>
    <w:rsid w:val="00D0345E"/>
    <w:rsid w:val="00D125DB"/>
    <w:rsid w:val="00D17E68"/>
    <w:rsid w:val="00D17E93"/>
    <w:rsid w:val="00D25E7F"/>
    <w:rsid w:val="00D27AD4"/>
    <w:rsid w:val="00D3056E"/>
    <w:rsid w:val="00D33536"/>
    <w:rsid w:val="00D35A18"/>
    <w:rsid w:val="00D37358"/>
    <w:rsid w:val="00D42CDF"/>
    <w:rsid w:val="00D710F4"/>
    <w:rsid w:val="00D72AFC"/>
    <w:rsid w:val="00D7536E"/>
    <w:rsid w:val="00D76248"/>
    <w:rsid w:val="00D93BA0"/>
    <w:rsid w:val="00D95C60"/>
    <w:rsid w:val="00DA5D41"/>
    <w:rsid w:val="00DA7652"/>
    <w:rsid w:val="00DB2668"/>
    <w:rsid w:val="00DB4CF8"/>
    <w:rsid w:val="00DB6FB2"/>
    <w:rsid w:val="00DC69FE"/>
    <w:rsid w:val="00DE564B"/>
    <w:rsid w:val="00DF276C"/>
    <w:rsid w:val="00DF2A92"/>
    <w:rsid w:val="00E003E5"/>
    <w:rsid w:val="00E00CEB"/>
    <w:rsid w:val="00E05A25"/>
    <w:rsid w:val="00E235BD"/>
    <w:rsid w:val="00E25A48"/>
    <w:rsid w:val="00E26389"/>
    <w:rsid w:val="00E314D3"/>
    <w:rsid w:val="00E52997"/>
    <w:rsid w:val="00E827ED"/>
    <w:rsid w:val="00E83E02"/>
    <w:rsid w:val="00EA127C"/>
    <w:rsid w:val="00EB1419"/>
    <w:rsid w:val="00EB2537"/>
    <w:rsid w:val="00EB35E0"/>
    <w:rsid w:val="00EB435A"/>
    <w:rsid w:val="00EC5ECC"/>
    <w:rsid w:val="00ED27BE"/>
    <w:rsid w:val="00ED3398"/>
    <w:rsid w:val="00ED705B"/>
    <w:rsid w:val="00ED72AE"/>
    <w:rsid w:val="00F05187"/>
    <w:rsid w:val="00F07A94"/>
    <w:rsid w:val="00F2550D"/>
    <w:rsid w:val="00F307C5"/>
    <w:rsid w:val="00F37AF4"/>
    <w:rsid w:val="00F4164C"/>
    <w:rsid w:val="00F41ED7"/>
    <w:rsid w:val="00F54057"/>
    <w:rsid w:val="00F60F1D"/>
    <w:rsid w:val="00F713A7"/>
    <w:rsid w:val="00F766F8"/>
    <w:rsid w:val="00F76B92"/>
    <w:rsid w:val="00F84547"/>
    <w:rsid w:val="00FA6484"/>
    <w:rsid w:val="00FB3DC6"/>
    <w:rsid w:val="00FB59CB"/>
    <w:rsid w:val="00FC0D54"/>
    <w:rsid w:val="00FC337D"/>
    <w:rsid w:val="00FD4A32"/>
    <w:rsid w:val="00FF5D56"/>
    <w:rsid w:val="015ADBB4"/>
    <w:rsid w:val="0427AB42"/>
    <w:rsid w:val="044CEE0F"/>
    <w:rsid w:val="04C66A64"/>
    <w:rsid w:val="05D82DDF"/>
    <w:rsid w:val="064FD545"/>
    <w:rsid w:val="0774B4C0"/>
    <w:rsid w:val="0A25776E"/>
    <w:rsid w:val="0A7609B4"/>
    <w:rsid w:val="0CC95CED"/>
    <w:rsid w:val="0CEEB2ED"/>
    <w:rsid w:val="0D0E53DC"/>
    <w:rsid w:val="0E04F626"/>
    <w:rsid w:val="0F86E9E2"/>
    <w:rsid w:val="11DA3D1B"/>
    <w:rsid w:val="1278FC3D"/>
    <w:rsid w:val="1417474E"/>
    <w:rsid w:val="1429D234"/>
    <w:rsid w:val="1670FDE9"/>
    <w:rsid w:val="16E0FE35"/>
    <w:rsid w:val="17423628"/>
    <w:rsid w:val="1789DC6B"/>
    <w:rsid w:val="17991F04"/>
    <w:rsid w:val="17F41627"/>
    <w:rsid w:val="1C6CF4CE"/>
    <w:rsid w:val="1CA9FF32"/>
    <w:rsid w:val="1D413E9F"/>
    <w:rsid w:val="1F76CEC0"/>
    <w:rsid w:val="1FC674C1"/>
    <w:rsid w:val="2225191C"/>
    <w:rsid w:val="23855DAA"/>
    <w:rsid w:val="2397E890"/>
    <w:rsid w:val="239E8607"/>
    <w:rsid w:val="24ACF1BB"/>
    <w:rsid w:val="2779C149"/>
    <w:rsid w:val="278903E2"/>
    <w:rsid w:val="27AF759F"/>
    <w:rsid w:val="28B76794"/>
    <w:rsid w:val="2B4957FF"/>
    <w:rsid w:val="2DAA2769"/>
    <w:rsid w:val="2E9A211E"/>
    <w:rsid w:val="3063E0B2"/>
    <w:rsid w:val="3108AA00"/>
    <w:rsid w:val="32E84282"/>
    <w:rsid w:val="330D854F"/>
    <w:rsid w:val="33A8709B"/>
    <w:rsid w:val="35968CDE"/>
    <w:rsid w:val="37E9E017"/>
    <w:rsid w:val="3BF9E5C8"/>
    <w:rsid w:val="3DB80499"/>
    <w:rsid w:val="3E9F0A11"/>
    <w:rsid w:val="3FB84D3A"/>
    <w:rsid w:val="401A89CC"/>
    <w:rsid w:val="4196DDE8"/>
    <w:rsid w:val="42B9A22E"/>
    <w:rsid w:val="448C3FD4"/>
    <w:rsid w:val="45879FB1"/>
    <w:rsid w:val="45F0AB78"/>
    <w:rsid w:val="4606A01F"/>
    <w:rsid w:val="4659B644"/>
    <w:rsid w:val="471A49FF"/>
    <w:rsid w:val="48788417"/>
    <w:rsid w:val="49174339"/>
    <w:rsid w:val="493A561D"/>
    <w:rsid w:val="4B018BA6"/>
    <w:rsid w:val="4B4E8BF0"/>
    <w:rsid w:val="4D474CAD"/>
    <w:rsid w:val="4D896445"/>
    <w:rsid w:val="4E282367"/>
    <w:rsid w:val="508AB939"/>
    <w:rsid w:val="53390395"/>
    <w:rsid w:val="5348462E"/>
    <w:rsid w:val="558C56CE"/>
    <w:rsid w:val="56586313"/>
    <w:rsid w:val="588EDAB2"/>
    <w:rsid w:val="58F7E57E"/>
    <w:rsid w:val="5BC4B50C"/>
    <w:rsid w:val="5BE9F7D9"/>
    <w:rsid w:val="5E380B0D"/>
    <w:rsid w:val="5E7B1EC4"/>
    <w:rsid w:val="5E984235"/>
    <w:rsid w:val="5EEB4CCD"/>
    <w:rsid w:val="5FA5EC3B"/>
    <w:rsid w:val="5FD487EC"/>
    <w:rsid w:val="610A1AA0"/>
    <w:rsid w:val="6128943F"/>
    <w:rsid w:val="6141BC9C"/>
    <w:rsid w:val="61A8D9C2"/>
    <w:rsid w:val="61EDD0B1"/>
    <w:rsid w:val="62809CA1"/>
    <w:rsid w:val="62DD8CFD"/>
    <w:rsid w:val="66AA7757"/>
    <w:rsid w:val="66B9B9F0"/>
    <w:rsid w:val="67F05AFB"/>
    <w:rsid w:val="69337EE6"/>
    <w:rsid w:val="6AB1945E"/>
    <w:rsid w:val="6C4BBF11"/>
    <w:rsid w:val="6C789BD9"/>
    <w:rsid w:val="6DA4A2D8"/>
    <w:rsid w:val="6F407339"/>
    <w:rsid w:val="6F8D56B3"/>
    <w:rsid w:val="711236EA"/>
    <w:rsid w:val="7145B408"/>
    <w:rsid w:val="71E4732A"/>
    <w:rsid w:val="73A849DA"/>
    <w:rsid w:val="747B8E62"/>
    <w:rsid w:val="758E626C"/>
    <w:rsid w:val="76612E42"/>
    <w:rsid w:val="77391B57"/>
    <w:rsid w:val="778B5D27"/>
    <w:rsid w:val="77CCA9CD"/>
    <w:rsid w:val="77E8D8E0"/>
    <w:rsid w:val="78E8D410"/>
    <w:rsid w:val="7912BF6A"/>
    <w:rsid w:val="7914212B"/>
    <w:rsid w:val="7957E92A"/>
    <w:rsid w:val="7AED87D5"/>
    <w:rsid w:val="7BE0F0B9"/>
    <w:rsid w:val="7C49FB85"/>
    <w:rsid w:val="7C895836"/>
    <w:rsid w:val="7CF2C398"/>
    <w:rsid w:val="7D0B4BC2"/>
    <w:rsid w:val="7E68C958"/>
    <w:rsid w:val="7F10FE04"/>
    <w:rsid w:val="7F16CB13"/>
    <w:rsid w:val="7F88BF84"/>
    <w:rsid w:val="7FDDA8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9D282"/>
  <w15:chartTrackingRefBased/>
  <w15:docId w15:val="{27D7E56F-4C8A-422E-A288-FFD7CE1D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812"/>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6D4F92"/>
    <w:pPr>
      <w:keepNext/>
      <w:keepLines/>
      <w:numPr>
        <w:numId w:val="57"/>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4F92"/>
    <w:pPr>
      <w:keepNext/>
      <w:keepLines/>
      <w:numPr>
        <w:ilvl w:val="1"/>
        <w:numId w:val="57"/>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D4F92"/>
    <w:pPr>
      <w:keepNext/>
      <w:keepLines/>
      <w:numPr>
        <w:ilvl w:val="2"/>
        <w:numId w:val="57"/>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4F92"/>
    <w:pPr>
      <w:keepNext/>
      <w:keepLines/>
      <w:numPr>
        <w:ilvl w:val="3"/>
        <w:numId w:val="57"/>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D4F92"/>
    <w:pPr>
      <w:keepNext/>
      <w:keepLines/>
      <w:numPr>
        <w:ilvl w:val="4"/>
        <w:numId w:val="57"/>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D4F92"/>
    <w:pPr>
      <w:keepNext/>
      <w:keepLines/>
      <w:numPr>
        <w:ilvl w:val="5"/>
        <w:numId w:val="57"/>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D4F92"/>
    <w:pPr>
      <w:keepNext/>
      <w:keepLines/>
      <w:numPr>
        <w:ilvl w:val="6"/>
        <w:numId w:val="57"/>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D4F92"/>
    <w:pPr>
      <w:keepNext/>
      <w:keepLines/>
      <w:numPr>
        <w:ilvl w:val="7"/>
        <w:numId w:val="5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D4F92"/>
    <w:pPr>
      <w:keepNext/>
      <w:keepLines/>
      <w:numPr>
        <w:ilvl w:val="8"/>
        <w:numId w:val="5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700"/>
    <w:pPr>
      <w:tabs>
        <w:tab w:val="center" w:pos="4680"/>
        <w:tab w:val="right" w:pos="9360"/>
      </w:tabs>
    </w:pPr>
  </w:style>
  <w:style w:type="character" w:customStyle="1" w:styleId="HeaderChar">
    <w:name w:val="Header Char"/>
    <w:basedOn w:val="DefaultParagraphFont"/>
    <w:link w:val="Header"/>
    <w:uiPriority w:val="99"/>
    <w:rsid w:val="004D6700"/>
  </w:style>
  <w:style w:type="paragraph" w:styleId="Footer">
    <w:name w:val="footer"/>
    <w:basedOn w:val="Normal"/>
    <w:link w:val="FooterChar"/>
    <w:uiPriority w:val="99"/>
    <w:unhideWhenUsed/>
    <w:rsid w:val="004D6700"/>
    <w:pPr>
      <w:tabs>
        <w:tab w:val="center" w:pos="4680"/>
        <w:tab w:val="right" w:pos="9360"/>
      </w:tabs>
    </w:pPr>
  </w:style>
  <w:style w:type="character" w:customStyle="1" w:styleId="FooterChar">
    <w:name w:val="Footer Char"/>
    <w:basedOn w:val="DefaultParagraphFont"/>
    <w:link w:val="Footer"/>
    <w:uiPriority w:val="99"/>
    <w:rsid w:val="004D6700"/>
  </w:style>
  <w:style w:type="paragraph" w:styleId="NoSpacing">
    <w:name w:val="No Spacing"/>
    <w:uiPriority w:val="1"/>
    <w:qFormat/>
    <w:rsid w:val="00CC3812"/>
    <w:pPr>
      <w:spacing w:after="0" w:line="240" w:lineRule="auto"/>
    </w:pPr>
    <w:rPr>
      <w:rFonts w:ascii="Calibri" w:eastAsia="Calibri" w:hAnsi="Calibri" w:cs="Times New Roman"/>
    </w:rPr>
  </w:style>
  <w:style w:type="paragraph" w:styleId="ListParagraph">
    <w:name w:val="List Paragraph"/>
    <w:basedOn w:val="Normal"/>
    <w:uiPriority w:val="34"/>
    <w:qFormat/>
    <w:rsid w:val="00CC3812"/>
    <w:pPr>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D72AE"/>
    <w:rPr>
      <w:sz w:val="16"/>
      <w:szCs w:val="16"/>
    </w:rPr>
  </w:style>
  <w:style w:type="paragraph" w:styleId="CommentText">
    <w:name w:val="annotation text"/>
    <w:basedOn w:val="Normal"/>
    <w:link w:val="CommentTextChar"/>
    <w:uiPriority w:val="99"/>
    <w:semiHidden/>
    <w:unhideWhenUsed/>
    <w:rsid w:val="00ED72AE"/>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D72A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D72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2AE"/>
    <w:rPr>
      <w:rFonts w:ascii="Segoe UI" w:eastAsiaTheme="minorEastAsia" w:hAnsi="Segoe UI" w:cs="Segoe UI"/>
      <w:sz w:val="18"/>
      <w:szCs w:val="18"/>
    </w:rPr>
  </w:style>
  <w:style w:type="character" w:styleId="PageNumber">
    <w:name w:val="page number"/>
    <w:basedOn w:val="DefaultParagraphFont"/>
    <w:uiPriority w:val="99"/>
    <w:semiHidden/>
    <w:unhideWhenUsed/>
    <w:rsid w:val="001F28C3"/>
  </w:style>
  <w:style w:type="table" w:styleId="TableGrid">
    <w:name w:val="Table Grid"/>
    <w:basedOn w:val="TableNormal"/>
    <w:uiPriority w:val="59"/>
    <w:rsid w:val="006A3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B07BC2"/>
    <w:pPr>
      <w:numPr>
        <w:ilvl w:val="1"/>
        <w:numId w:val="36"/>
      </w:numPr>
      <w:spacing w:after="120"/>
      <w:jc w:val="both"/>
    </w:pPr>
    <w:rPr>
      <w:rFonts w:ascii="Arial" w:eastAsia="Times New Roman" w:hAnsi="Arial" w:cs="Arial"/>
      <w:sz w:val="20"/>
      <w:szCs w:val="20"/>
    </w:rPr>
  </w:style>
  <w:style w:type="character" w:styleId="Hyperlink">
    <w:name w:val="Hyperlink"/>
    <w:basedOn w:val="DefaultParagraphFont"/>
    <w:uiPriority w:val="99"/>
    <w:unhideWhenUsed/>
    <w:rsid w:val="00801A05"/>
    <w:rPr>
      <w:color w:val="0563C1" w:themeColor="hyperlink"/>
      <w:u w:val="single"/>
    </w:rPr>
  </w:style>
  <w:style w:type="character" w:styleId="UnresolvedMention">
    <w:name w:val="Unresolved Mention"/>
    <w:basedOn w:val="DefaultParagraphFont"/>
    <w:uiPriority w:val="99"/>
    <w:semiHidden/>
    <w:unhideWhenUsed/>
    <w:rsid w:val="00801A05"/>
    <w:rPr>
      <w:color w:val="605E5C"/>
      <w:shd w:val="clear" w:color="auto" w:fill="E1DFDD"/>
    </w:rPr>
  </w:style>
  <w:style w:type="character" w:customStyle="1" w:styleId="Heading1Char">
    <w:name w:val="Heading 1 Char"/>
    <w:basedOn w:val="DefaultParagraphFont"/>
    <w:link w:val="Heading1"/>
    <w:uiPriority w:val="9"/>
    <w:rsid w:val="006D4F9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D4F9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D4F9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4F92"/>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6D4F92"/>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6D4F92"/>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6D4F92"/>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6D4F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D4F92"/>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6D4F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731598">
      <w:bodyDiv w:val="1"/>
      <w:marLeft w:val="0"/>
      <w:marRight w:val="0"/>
      <w:marTop w:val="0"/>
      <w:marBottom w:val="0"/>
      <w:divBdr>
        <w:top w:val="none" w:sz="0" w:space="0" w:color="auto"/>
        <w:left w:val="none" w:sz="0" w:space="0" w:color="auto"/>
        <w:bottom w:val="none" w:sz="0" w:space="0" w:color="auto"/>
        <w:right w:val="none" w:sz="0" w:space="0" w:color="auto"/>
      </w:divBdr>
      <w:divsChild>
        <w:div w:id="106316108">
          <w:marLeft w:val="0"/>
          <w:marRight w:val="0"/>
          <w:marTop w:val="0"/>
          <w:marBottom w:val="0"/>
          <w:divBdr>
            <w:top w:val="none" w:sz="0" w:space="0" w:color="auto"/>
            <w:left w:val="none" w:sz="0" w:space="0" w:color="auto"/>
            <w:bottom w:val="none" w:sz="0" w:space="0" w:color="auto"/>
            <w:right w:val="none" w:sz="0" w:space="0" w:color="auto"/>
          </w:divBdr>
          <w:divsChild>
            <w:div w:id="641472630">
              <w:marLeft w:val="0"/>
              <w:marRight w:val="0"/>
              <w:marTop w:val="0"/>
              <w:marBottom w:val="0"/>
              <w:divBdr>
                <w:top w:val="none" w:sz="0" w:space="0" w:color="auto"/>
                <w:left w:val="none" w:sz="0" w:space="0" w:color="auto"/>
                <w:bottom w:val="none" w:sz="0" w:space="0" w:color="auto"/>
                <w:right w:val="none" w:sz="0" w:space="0" w:color="auto"/>
              </w:divBdr>
              <w:divsChild>
                <w:div w:id="178403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37496">
      <w:bodyDiv w:val="1"/>
      <w:marLeft w:val="0"/>
      <w:marRight w:val="0"/>
      <w:marTop w:val="0"/>
      <w:marBottom w:val="0"/>
      <w:divBdr>
        <w:top w:val="none" w:sz="0" w:space="0" w:color="auto"/>
        <w:left w:val="none" w:sz="0" w:space="0" w:color="auto"/>
        <w:bottom w:val="none" w:sz="0" w:space="0" w:color="auto"/>
        <w:right w:val="none" w:sz="0" w:space="0" w:color="auto"/>
      </w:divBdr>
    </w:div>
    <w:div w:id="186975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ontana.edu/orc/iacuc/policies.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ontana.edu/orc/iacuc/polici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ontana.edu/orc/iacuc/policie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ants.nih.gov/grants/guide/notice-files/NOT-OD-14-126.html" TargetMode="External"/><Relationship Id="rId5" Type="http://schemas.openxmlformats.org/officeDocument/2006/relationships/numbering" Target="numbering.xml"/><Relationship Id="rId15" Type="http://schemas.openxmlformats.org/officeDocument/2006/relationships/hyperlink" Target="https://www.montana.edu/orc/iacuc/policies.html"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ntana.edu/orc/iacuc/policies.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5e07875-f62f-4f79-977b-bc0ca07c22ae" xsi:nil="true"/>
    <lcf76f155ced4ddcb4097134ff3c332f xmlns="cc9fd295-1a3d-4383-9b04-7a7392e91fd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1C4C76FE834D46A29B40ED31877DB0" ma:contentTypeVersion="15" ma:contentTypeDescription="Create a new document." ma:contentTypeScope="" ma:versionID="4909c2cd93d244d7c2764c5205fb484b">
  <xsd:schema xmlns:xsd="http://www.w3.org/2001/XMLSchema" xmlns:xs="http://www.w3.org/2001/XMLSchema" xmlns:p="http://schemas.microsoft.com/office/2006/metadata/properties" xmlns:ns2="cc9fd295-1a3d-4383-9b04-7a7392e91fd2" xmlns:ns3="b5e07875-f62f-4f79-977b-bc0ca07c22ae" targetNamespace="http://schemas.microsoft.com/office/2006/metadata/properties" ma:root="true" ma:fieldsID="94c9d65b2737919c1eb837302472a3fd" ns2:_="" ns3:_="">
    <xsd:import namespace="cc9fd295-1a3d-4383-9b04-7a7392e91fd2"/>
    <xsd:import namespace="b5e07875-f62f-4f79-977b-bc0ca07c22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fd295-1a3d-4383-9b04-7a7392e91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e07875-f62f-4f79-977b-bc0ca07c22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8fcd295-c887-4b72-b64e-55c4b0a25a82}" ma:internalName="TaxCatchAll" ma:showField="CatchAllData" ma:web="b5e07875-f62f-4f79-977b-bc0ca07c22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AD59D-968E-47E7-88BB-A73CC187D661}">
  <ds:schemaRefs>
    <ds:schemaRef ds:uri="http://schemas.microsoft.com/sharepoint/v3/contenttype/forms"/>
  </ds:schemaRefs>
</ds:datastoreItem>
</file>

<file path=customXml/itemProps2.xml><?xml version="1.0" encoding="utf-8"?>
<ds:datastoreItem xmlns:ds="http://schemas.openxmlformats.org/officeDocument/2006/customXml" ds:itemID="{4FF98C27-C766-4F93-8B5F-2CF84E2EB3A9}">
  <ds:schemaRefs>
    <ds:schemaRef ds:uri="http://schemas.microsoft.com/office/2006/metadata/properties"/>
    <ds:schemaRef ds:uri="http://schemas.microsoft.com/office/infopath/2007/PartnerControls"/>
    <ds:schemaRef ds:uri="b5e07875-f62f-4f79-977b-bc0ca07c22ae"/>
    <ds:schemaRef ds:uri="cc9fd295-1a3d-4383-9b04-7a7392e91fd2"/>
  </ds:schemaRefs>
</ds:datastoreItem>
</file>

<file path=customXml/itemProps3.xml><?xml version="1.0" encoding="utf-8"?>
<ds:datastoreItem xmlns:ds="http://schemas.openxmlformats.org/officeDocument/2006/customXml" ds:itemID="{45ABF7DE-B856-454F-8C0C-4E0F887E4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fd295-1a3d-4383-9b04-7a7392e91fd2"/>
    <ds:schemaRef ds:uri="b5e07875-f62f-4f79-977b-bc0ca07c2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80A543-9848-4A30-BCA4-442F7E3BE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Cantamessa, Lauren</dc:creator>
  <cp:keywords/>
  <dc:description/>
  <cp:lastModifiedBy>Soll, Nicole</cp:lastModifiedBy>
  <cp:revision>2</cp:revision>
  <cp:lastPrinted>2018-03-05T21:29:00Z</cp:lastPrinted>
  <dcterms:created xsi:type="dcterms:W3CDTF">2023-02-08T22:25:00Z</dcterms:created>
  <dcterms:modified xsi:type="dcterms:W3CDTF">2023-02-08T22:25:00Z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0x010100941C4C76FE834D46A29B40ED31877DB0</vt:lpwstr>
  </property>
  <property fmtid="{D5CDD505-2E9C-101B-9397-08002B2CF9AE}" pid="3" name="MediaServiceImageTags">
    <vt:lpwstr/>
  </property>
</Properties>
</file>