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6"/>
        <w:gridCol w:w="1911"/>
        <w:gridCol w:w="3718"/>
        <w:gridCol w:w="1795"/>
      </w:tblGrid>
      <w:tr w:rsidR="000A61B1" w14:paraId="587CC036" w14:textId="77777777" w:rsidTr="00B12888">
        <w:tc>
          <w:tcPr>
            <w:tcW w:w="12950" w:type="dxa"/>
            <w:gridSpan w:val="4"/>
            <w:shd w:val="clear" w:color="auto" w:fill="FFFFFF" w:themeFill="background1"/>
          </w:tcPr>
          <w:p w14:paraId="23719C0F" w14:textId="607A7DD2" w:rsidR="000A61B1" w:rsidRPr="00E37B95" w:rsidRDefault="000A61B1" w:rsidP="000A61B1">
            <w:pPr>
              <w:jc w:val="center"/>
              <w:rPr>
                <w:b/>
                <w:bCs/>
              </w:rPr>
            </w:pPr>
            <w:r w:rsidRPr="000A61B1">
              <w:rPr>
                <w:b/>
                <w:bCs/>
                <w:sz w:val="28"/>
                <w:szCs w:val="28"/>
              </w:rPr>
              <w:t>College of Nursing Policy Index</w:t>
            </w:r>
            <w:r w:rsidR="00040E53">
              <w:rPr>
                <w:b/>
                <w:bCs/>
                <w:sz w:val="28"/>
                <w:szCs w:val="28"/>
              </w:rPr>
              <w:t xml:space="preserve"> – updated Spring 2021</w:t>
            </w:r>
          </w:p>
        </w:tc>
      </w:tr>
      <w:tr w:rsidR="00E37B95" w14:paraId="430F6A10" w14:textId="77777777" w:rsidTr="00B12888">
        <w:tc>
          <w:tcPr>
            <w:tcW w:w="5526" w:type="dxa"/>
            <w:shd w:val="clear" w:color="auto" w:fill="FFF2CC" w:themeFill="accent4" w:themeFillTint="33"/>
          </w:tcPr>
          <w:p w14:paraId="686F3FA6" w14:textId="31805462" w:rsidR="00E37B95" w:rsidRPr="00AD1255" w:rsidRDefault="00D95632" w:rsidP="000A61B1">
            <w:pPr>
              <w:rPr>
                <w:b/>
                <w:bCs/>
                <w:i/>
                <w:iCs/>
              </w:rPr>
            </w:pPr>
            <w:r w:rsidRPr="00AD1255">
              <w:rPr>
                <w:b/>
                <w:bCs/>
                <w:i/>
                <w:iCs/>
              </w:rPr>
              <w:t xml:space="preserve">New </w:t>
            </w:r>
            <w:r w:rsidR="00AD1255">
              <w:rPr>
                <w:b/>
                <w:bCs/>
                <w:i/>
                <w:iCs/>
              </w:rPr>
              <w:t xml:space="preserve">CON </w:t>
            </w:r>
            <w:r w:rsidRPr="00AD1255">
              <w:rPr>
                <w:b/>
                <w:bCs/>
                <w:i/>
                <w:iCs/>
              </w:rPr>
              <w:t>Policies</w:t>
            </w:r>
          </w:p>
        </w:tc>
        <w:tc>
          <w:tcPr>
            <w:tcW w:w="1911" w:type="dxa"/>
            <w:shd w:val="clear" w:color="auto" w:fill="FFF2CC" w:themeFill="accent4" w:themeFillTint="33"/>
          </w:tcPr>
          <w:p w14:paraId="0EE9B68C" w14:textId="43FEA39E" w:rsidR="00E37B95" w:rsidRPr="00E37B95" w:rsidRDefault="00E37B95">
            <w:pPr>
              <w:rPr>
                <w:b/>
                <w:bCs/>
              </w:rPr>
            </w:pPr>
            <w:r w:rsidRPr="00E37B95">
              <w:rPr>
                <w:b/>
                <w:bCs/>
              </w:rPr>
              <w:t>Level I</w:t>
            </w:r>
          </w:p>
        </w:tc>
        <w:tc>
          <w:tcPr>
            <w:tcW w:w="3718" w:type="dxa"/>
            <w:shd w:val="clear" w:color="auto" w:fill="FFF2CC" w:themeFill="accent4" w:themeFillTint="33"/>
          </w:tcPr>
          <w:p w14:paraId="370CDA46" w14:textId="081B1B68" w:rsidR="00E37B95" w:rsidRPr="00E37B95" w:rsidRDefault="00E37B95">
            <w:pPr>
              <w:rPr>
                <w:b/>
                <w:bCs/>
              </w:rPr>
            </w:pPr>
            <w:r w:rsidRPr="00E37B95">
              <w:rPr>
                <w:b/>
                <w:bCs/>
              </w:rPr>
              <w:t>Level II</w:t>
            </w:r>
          </w:p>
        </w:tc>
        <w:tc>
          <w:tcPr>
            <w:tcW w:w="1795" w:type="dxa"/>
            <w:shd w:val="clear" w:color="auto" w:fill="FFF2CC" w:themeFill="accent4" w:themeFillTint="33"/>
          </w:tcPr>
          <w:p w14:paraId="031E78DD" w14:textId="60948B5C" w:rsidR="00E37B95" w:rsidRPr="00E37B95" w:rsidRDefault="00E37B95">
            <w:pPr>
              <w:rPr>
                <w:b/>
                <w:bCs/>
              </w:rPr>
            </w:pPr>
            <w:r w:rsidRPr="00E37B95">
              <w:rPr>
                <w:b/>
                <w:bCs/>
              </w:rPr>
              <w:t>Last Update</w:t>
            </w:r>
          </w:p>
        </w:tc>
      </w:tr>
      <w:tr w:rsidR="000A61B1" w14:paraId="3FF34C68" w14:textId="77777777" w:rsidTr="00B12888">
        <w:tc>
          <w:tcPr>
            <w:tcW w:w="12950" w:type="dxa"/>
            <w:gridSpan w:val="4"/>
            <w:shd w:val="clear" w:color="auto" w:fill="EDEDED" w:themeFill="accent3" w:themeFillTint="33"/>
          </w:tcPr>
          <w:p w14:paraId="4E4B75CE" w14:textId="5C4304C1" w:rsidR="000A61B1" w:rsidRDefault="000A61B1" w:rsidP="00D95632">
            <w:r w:rsidRPr="00E37B95">
              <w:rPr>
                <w:b/>
                <w:bCs/>
              </w:rPr>
              <w:t>Academic Affairs</w:t>
            </w:r>
          </w:p>
        </w:tc>
      </w:tr>
      <w:tr w:rsidR="00D95632" w14:paraId="729D26D0" w14:textId="77777777" w:rsidTr="00B12888">
        <w:tc>
          <w:tcPr>
            <w:tcW w:w="5526" w:type="dxa"/>
          </w:tcPr>
          <w:p w14:paraId="73C7132F" w14:textId="60A040BA" w:rsidR="00D95632" w:rsidRDefault="00D95632" w:rsidP="00D95632">
            <w:r>
              <w:t>Faculty or Student Reporting of Unusual Incidents</w:t>
            </w:r>
          </w:p>
        </w:tc>
        <w:tc>
          <w:tcPr>
            <w:tcW w:w="1911" w:type="dxa"/>
          </w:tcPr>
          <w:p w14:paraId="3737F75F" w14:textId="57359E15" w:rsidR="00D95632" w:rsidRDefault="00D95632" w:rsidP="00D95632">
            <w:r>
              <w:t>UAAC, GAAC</w:t>
            </w:r>
          </w:p>
        </w:tc>
        <w:tc>
          <w:tcPr>
            <w:tcW w:w="3718" w:type="dxa"/>
          </w:tcPr>
          <w:p w14:paraId="7919D6BE" w14:textId="2E0439F2" w:rsidR="00D95632" w:rsidRDefault="00D95632" w:rsidP="00D95632">
            <w:r>
              <w:t>Associate Dean for Academic Affairs</w:t>
            </w:r>
          </w:p>
        </w:tc>
        <w:tc>
          <w:tcPr>
            <w:tcW w:w="1795" w:type="dxa"/>
          </w:tcPr>
          <w:p w14:paraId="6F50320E" w14:textId="0313B863" w:rsidR="00D95632" w:rsidRDefault="00D95632" w:rsidP="00D95632">
            <w:r>
              <w:t>April 2021</w:t>
            </w:r>
          </w:p>
        </w:tc>
      </w:tr>
      <w:tr w:rsidR="005A1F58" w14:paraId="5FAC6FE7" w14:textId="77777777" w:rsidTr="00B12888">
        <w:tc>
          <w:tcPr>
            <w:tcW w:w="5526" w:type="dxa"/>
          </w:tcPr>
          <w:p w14:paraId="6B9A05E2" w14:textId="243B8B40" w:rsidR="005A1F58" w:rsidRDefault="005A1F58" w:rsidP="00D95632">
            <w:r>
              <w:t>Graduate Professional Scholarly Project and Committee Membership</w:t>
            </w:r>
          </w:p>
        </w:tc>
        <w:tc>
          <w:tcPr>
            <w:tcW w:w="1911" w:type="dxa"/>
          </w:tcPr>
          <w:p w14:paraId="0EE09F0C" w14:textId="70CCEA76" w:rsidR="005A1F58" w:rsidRDefault="005A1F58" w:rsidP="00D95632">
            <w:r>
              <w:t>GAAC</w:t>
            </w:r>
          </w:p>
        </w:tc>
        <w:tc>
          <w:tcPr>
            <w:tcW w:w="3718" w:type="dxa"/>
          </w:tcPr>
          <w:p w14:paraId="5A425138" w14:textId="0C86ADE8" w:rsidR="005A1F58" w:rsidRDefault="005A1F58" w:rsidP="00D95632">
            <w:r>
              <w:t>Associate Dean for Academic Affairs</w:t>
            </w:r>
          </w:p>
        </w:tc>
        <w:tc>
          <w:tcPr>
            <w:tcW w:w="1795" w:type="dxa"/>
          </w:tcPr>
          <w:p w14:paraId="3D32C495" w14:textId="0E29171F" w:rsidR="005A1F58" w:rsidRDefault="005A1F58" w:rsidP="00D95632">
            <w:r>
              <w:t>January 2021</w:t>
            </w:r>
          </w:p>
        </w:tc>
      </w:tr>
      <w:tr w:rsidR="00D95632" w14:paraId="0ECB6FA4" w14:textId="77777777" w:rsidTr="00B12888">
        <w:tc>
          <w:tcPr>
            <w:tcW w:w="5526" w:type="dxa"/>
          </w:tcPr>
          <w:p w14:paraId="11E6F0C7" w14:textId="7EE01B0D" w:rsidR="00D95632" w:rsidRDefault="00D95632" w:rsidP="00D95632">
            <w:r>
              <w:t>Professional Nursing Curricula-Program Outcomes and Conceptual Threads</w:t>
            </w:r>
          </w:p>
        </w:tc>
        <w:tc>
          <w:tcPr>
            <w:tcW w:w="1911" w:type="dxa"/>
          </w:tcPr>
          <w:p w14:paraId="63AFB578" w14:textId="3EFE74E7" w:rsidR="00D95632" w:rsidRDefault="00D95632" w:rsidP="00D95632">
            <w:r>
              <w:t>UAAC</w:t>
            </w:r>
          </w:p>
        </w:tc>
        <w:tc>
          <w:tcPr>
            <w:tcW w:w="3718" w:type="dxa"/>
          </w:tcPr>
          <w:p w14:paraId="66D198C1" w14:textId="732FB1C8" w:rsidR="00D95632" w:rsidRDefault="00D95632" w:rsidP="00D95632">
            <w:r>
              <w:t>Associate Dean for Academic Affairs</w:t>
            </w:r>
          </w:p>
        </w:tc>
        <w:tc>
          <w:tcPr>
            <w:tcW w:w="1795" w:type="dxa"/>
          </w:tcPr>
          <w:p w14:paraId="11DE0DFD" w14:textId="26955C1F" w:rsidR="00D95632" w:rsidRDefault="00D95632" w:rsidP="00D95632">
            <w:r>
              <w:t>December 2020</w:t>
            </w:r>
          </w:p>
        </w:tc>
      </w:tr>
      <w:tr w:rsidR="00D95632" w14:paraId="0BF3B622" w14:textId="77777777" w:rsidTr="00B12888">
        <w:tc>
          <w:tcPr>
            <w:tcW w:w="5526" w:type="dxa"/>
          </w:tcPr>
          <w:p w14:paraId="2D869A0E" w14:textId="767ABFC0" w:rsidR="00D95632" w:rsidRPr="00E37B95" w:rsidRDefault="00D95632" w:rsidP="00D95632">
            <w:pPr>
              <w:rPr>
                <w:b/>
                <w:bCs/>
              </w:rPr>
            </w:pPr>
            <w:r>
              <w:t>Standardized Grading Criteria</w:t>
            </w:r>
          </w:p>
        </w:tc>
        <w:tc>
          <w:tcPr>
            <w:tcW w:w="1911" w:type="dxa"/>
          </w:tcPr>
          <w:p w14:paraId="1FD0DCC3" w14:textId="42D7A3A0" w:rsidR="00D95632" w:rsidRDefault="00D95632" w:rsidP="00D95632">
            <w:r>
              <w:t>UAAC, GAAC</w:t>
            </w:r>
          </w:p>
        </w:tc>
        <w:tc>
          <w:tcPr>
            <w:tcW w:w="3718" w:type="dxa"/>
          </w:tcPr>
          <w:p w14:paraId="2AB1D7DE" w14:textId="07C440B1" w:rsidR="00D95632" w:rsidRDefault="00D95632" w:rsidP="00D95632">
            <w:r>
              <w:t>Associate Dean for Academic Affairs</w:t>
            </w:r>
          </w:p>
        </w:tc>
        <w:tc>
          <w:tcPr>
            <w:tcW w:w="1795" w:type="dxa"/>
          </w:tcPr>
          <w:p w14:paraId="03B32DE1" w14:textId="4AFBE6E8" w:rsidR="00D95632" w:rsidRDefault="00D95632" w:rsidP="00D95632">
            <w:r>
              <w:t>April 2021</w:t>
            </w:r>
          </w:p>
        </w:tc>
      </w:tr>
      <w:tr w:rsidR="000A61B1" w14:paraId="1B69DD84" w14:textId="77777777" w:rsidTr="00B12888">
        <w:tc>
          <w:tcPr>
            <w:tcW w:w="12950" w:type="dxa"/>
            <w:gridSpan w:val="4"/>
            <w:shd w:val="clear" w:color="auto" w:fill="EDEDED" w:themeFill="accent3" w:themeFillTint="33"/>
          </w:tcPr>
          <w:p w14:paraId="628B773A" w14:textId="3303DB0D" w:rsidR="000A61B1" w:rsidRDefault="000A61B1" w:rsidP="00D95632">
            <w:r>
              <w:rPr>
                <w:b/>
                <w:bCs/>
              </w:rPr>
              <w:t>Financial Affairs</w:t>
            </w:r>
          </w:p>
        </w:tc>
      </w:tr>
      <w:tr w:rsidR="00B12888" w14:paraId="6EA6F43E" w14:textId="77777777" w:rsidTr="00CB5DCA">
        <w:tc>
          <w:tcPr>
            <w:tcW w:w="5526" w:type="dxa"/>
          </w:tcPr>
          <w:p w14:paraId="577C822D" w14:textId="77777777" w:rsidR="00B12888" w:rsidRDefault="00B12888" w:rsidP="00CB5DCA">
            <w:pPr>
              <w:rPr>
                <w:b/>
                <w:bCs/>
              </w:rPr>
            </w:pPr>
          </w:p>
        </w:tc>
        <w:tc>
          <w:tcPr>
            <w:tcW w:w="1911" w:type="dxa"/>
          </w:tcPr>
          <w:p w14:paraId="5E9ACCB8" w14:textId="77777777" w:rsidR="00B12888" w:rsidRDefault="00B12888" w:rsidP="00CB5DCA"/>
        </w:tc>
        <w:tc>
          <w:tcPr>
            <w:tcW w:w="3718" w:type="dxa"/>
          </w:tcPr>
          <w:p w14:paraId="73AC8D8D" w14:textId="77777777" w:rsidR="00B12888" w:rsidRDefault="00B12888" w:rsidP="00CB5DCA"/>
        </w:tc>
        <w:tc>
          <w:tcPr>
            <w:tcW w:w="1795" w:type="dxa"/>
          </w:tcPr>
          <w:p w14:paraId="3DBF4AD7" w14:textId="77777777" w:rsidR="00B12888" w:rsidRDefault="00B12888" w:rsidP="00CB5DCA"/>
        </w:tc>
      </w:tr>
      <w:tr w:rsidR="000A61B1" w14:paraId="2ED19D3E" w14:textId="77777777" w:rsidTr="00B12888">
        <w:tc>
          <w:tcPr>
            <w:tcW w:w="12950" w:type="dxa"/>
            <w:gridSpan w:val="4"/>
            <w:shd w:val="clear" w:color="auto" w:fill="EDEDED" w:themeFill="accent3" w:themeFillTint="33"/>
          </w:tcPr>
          <w:p w14:paraId="41D8A228" w14:textId="5E783F87" w:rsidR="000A61B1" w:rsidRDefault="000A61B1" w:rsidP="00D95632">
            <w:r>
              <w:rPr>
                <w:b/>
                <w:bCs/>
              </w:rPr>
              <w:t>Governance and Organization</w:t>
            </w:r>
          </w:p>
        </w:tc>
      </w:tr>
      <w:tr w:rsidR="00D95632" w14:paraId="4F682756" w14:textId="77777777" w:rsidTr="00B12888">
        <w:tc>
          <w:tcPr>
            <w:tcW w:w="5526" w:type="dxa"/>
          </w:tcPr>
          <w:p w14:paraId="3A8A1CA7" w14:textId="7D55CAFF" w:rsidR="00D95632" w:rsidRDefault="00D95632" w:rsidP="00D95632">
            <w:r>
              <w:t>College of Nursing Policies and Procedures</w:t>
            </w:r>
          </w:p>
        </w:tc>
        <w:tc>
          <w:tcPr>
            <w:tcW w:w="1911" w:type="dxa"/>
          </w:tcPr>
          <w:p w14:paraId="5F7A174C" w14:textId="65AD0591" w:rsidR="00D95632" w:rsidRDefault="00D95632" w:rsidP="00D95632">
            <w:r>
              <w:t>Executive Council</w:t>
            </w:r>
          </w:p>
        </w:tc>
        <w:tc>
          <w:tcPr>
            <w:tcW w:w="3718" w:type="dxa"/>
          </w:tcPr>
          <w:p w14:paraId="69DC9646" w14:textId="0EF283AC" w:rsidR="00D95632" w:rsidRDefault="00D95632" w:rsidP="00D95632">
            <w:r>
              <w:t>Dean</w:t>
            </w:r>
          </w:p>
        </w:tc>
        <w:tc>
          <w:tcPr>
            <w:tcW w:w="1795" w:type="dxa"/>
          </w:tcPr>
          <w:p w14:paraId="4E7DE933" w14:textId="3CD6345D" w:rsidR="00D95632" w:rsidRDefault="00D95632" w:rsidP="00D95632">
            <w:r>
              <w:t>November 2020</w:t>
            </w:r>
          </w:p>
        </w:tc>
      </w:tr>
      <w:tr w:rsidR="00D95632" w14:paraId="72CD8AA8" w14:textId="77777777" w:rsidTr="00B12888">
        <w:tc>
          <w:tcPr>
            <w:tcW w:w="5526" w:type="dxa"/>
          </w:tcPr>
          <w:p w14:paraId="0F502463" w14:textId="5F59A0C8" w:rsidR="00D95632" w:rsidRDefault="00D95632" w:rsidP="00D95632">
            <w:r>
              <w:t>Faculty Development Policy</w:t>
            </w:r>
          </w:p>
        </w:tc>
        <w:tc>
          <w:tcPr>
            <w:tcW w:w="1911" w:type="dxa"/>
          </w:tcPr>
          <w:p w14:paraId="10909EDE" w14:textId="39BB80B7" w:rsidR="00D95632" w:rsidRDefault="00D95632" w:rsidP="00D95632">
            <w:r>
              <w:t>Faculty Council</w:t>
            </w:r>
          </w:p>
        </w:tc>
        <w:tc>
          <w:tcPr>
            <w:tcW w:w="3718" w:type="dxa"/>
          </w:tcPr>
          <w:p w14:paraId="172B6745" w14:textId="08B207E6" w:rsidR="00D95632" w:rsidRDefault="00D95632" w:rsidP="00D95632">
            <w:r>
              <w:t>Faculty President</w:t>
            </w:r>
          </w:p>
        </w:tc>
        <w:tc>
          <w:tcPr>
            <w:tcW w:w="1795" w:type="dxa"/>
          </w:tcPr>
          <w:p w14:paraId="77257384" w14:textId="00A3A4B6" w:rsidR="00D95632" w:rsidRDefault="00D95632" w:rsidP="00D95632">
            <w:r>
              <w:t>January 2021</w:t>
            </w:r>
          </w:p>
        </w:tc>
      </w:tr>
      <w:tr w:rsidR="00D95632" w14:paraId="42EA2737" w14:textId="77777777" w:rsidTr="00B12888">
        <w:tc>
          <w:tcPr>
            <w:tcW w:w="5526" w:type="dxa"/>
          </w:tcPr>
          <w:p w14:paraId="21F615F7" w14:textId="0C79F426" w:rsidR="00D95632" w:rsidRPr="004D0D20" w:rsidRDefault="00D95632" w:rsidP="00D95632">
            <w:pPr>
              <w:rPr>
                <w:b/>
                <w:bCs/>
              </w:rPr>
            </w:pPr>
            <w:r>
              <w:t>Funding for Faculty Development</w:t>
            </w:r>
          </w:p>
        </w:tc>
        <w:tc>
          <w:tcPr>
            <w:tcW w:w="1911" w:type="dxa"/>
          </w:tcPr>
          <w:p w14:paraId="78B567F0" w14:textId="6945BBAD" w:rsidR="00D95632" w:rsidRDefault="00D95632" w:rsidP="00D95632">
            <w:r>
              <w:t>Faculty Council</w:t>
            </w:r>
          </w:p>
        </w:tc>
        <w:tc>
          <w:tcPr>
            <w:tcW w:w="3718" w:type="dxa"/>
          </w:tcPr>
          <w:p w14:paraId="62615FC4" w14:textId="30E5AEB0" w:rsidR="00D95632" w:rsidRDefault="00D95632" w:rsidP="00D95632">
            <w:r>
              <w:t>Faculty President</w:t>
            </w:r>
          </w:p>
        </w:tc>
        <w:tc>
          <w:tcPr>
            <w:tcW w:w="1795" w:type="dxa"/>
          </w:tcPr>
          <w:p w14:paraId="4CA3CC87" w14:textId="20F29430" w:rsidR="00D95632" w:rsidRDefault="00D95632" w:rsidP="00D95632">
            <w:r>
              <w:t>January 2021</w:t>
            </w:r>
          </w:p>
        </w:tc>
      </w:tr>
      <w:tr w:rsidR="005A1F58" w14:paraId="1201FCCE" w14:textId="77777777" w:rsidTr="00B12888">
        <w:tc>
          <w:tcPr>
            <w:tcW w:w="5526" w:type="dxa"/>
          </w:tcPr>
          <w:p w14:paraId="3B857405" w14:textId="3E305E60" w:rsidR="005A1F58" w:rsidRDefault="005A1F58" w:rsidP="00D95632">
            <w:r>
              <w:t>Master Evaluation Plan</w:t>
            </w:r>
          </w:p>
        </w:tc>
        <w:tc>
          <w:tcPr>
            <w:tcW w:w="1911" w:type="dxa"/>
          </w:tcPr>
          <w:p w14:paraId="09C0B0B2" w14:textId="0382E5DE" w:rsidR="005A1F58" w:rsidRDefault="005A1F58" w:rsidP="00D95632">
            <w:r>
              <w:t>Executive Council</w:t>
            </w:r>
          </w:p>
        </w:tc>
        <w:tc>
          <w:tcPr>
            <w:tcW w:w="3718" w:type="dxa"/>
          </w:tcPr>
          <w:p w14:paraId="40475E14" w14:textId="2118A3F9" w:rsidR="005A1F58" w:rsidRDefault="005A1F58" w:rsidP="00D95632">
            <w:r>
              <w:t>Dean</w:t>
            </w:r>
          </w:p>
        </w:tc>
        <w:tc>
          <w:tcPr>
            <w:tcW w:w="1795" w:type="dxa"/>
          </w:tcPr>
          <w:p w14:paraId="0CF0EEB3" w14:textId="4316F75A" w:rsidR="005A1F58" w:rsidRDefault="005A1F58" w:rsidP="00D95632">
            <w:r>
              <w:t>pending</w:t>
            </w:r>
          </w:p>
        </w:tc>
      </w:tr>
      <w:tr w:rsidR="000A61B1" w14:paraId="6AF539A5" w14:textId="77777777" w:rsidTr="00B12888">
        <w:tc>
          <w:tcPr>
            <w:tcW w:w="12950" w:type="dxa"/>
            <w:gridSpan w:val="4"/>
            <w:shd w:val="clear" w:color="auto" w:fill="EDEDED" w:themeFill="accent3" w:themeFillTint="33"/>
          </w:tcPr>
          <w:p w14:paraId="325466B7" w14:textId="335D40DF" w:rsidR="000A61B1" w:rsidRDefault="000A61B1" w:rsidP="00D95632">
            <w:r>
              <w:rPr>
                <w:b/>
                <w:bCs/>
              </w:rPr>
              <w:t>Non-policy Guidance</w:t>
            </w:r>
          </w:p>
        </w:tc>
      </w:tr>
      <w:tr w:rsidR="000A61B1" w14:paraId="65FAC13D" w14:textId="77777777" w:rsidTr="00B12888">
        <w:tc>
          <w:tcPr>
            <w:tcW w:w="5526" w:type="dxa"/>
          </w:tcPr>
          <w:p w14:paraId="0BF5A801" w14:textId="04B32D66" w:rsidR="000A61B1" w:rsidRPr="005A1F58" w:rsidRDefault="005A1F58" w:rsidP="00D95632">
            <w:pPr>
              <w:rPr>
                <w:bCs/>
              </w:rPr>
            </w:pPr>
            <w:r w:rsidRPr="005A1F58">
              <w:rPr>
                <w:bCs/>
              </w:rPr>
              <w:t>Rescheduling Class and Clinical due to Holidays</w:t>
            </w:r>
          </w:p>
        </w:tc>
        <w:tc>
          <w:tcPr>
            <w:tcW w:w="1911" w:type="dxa"/>
          </w:tcPr>
          <w:p w14:paraId="6A3ADD91" w14:textId="1DCF0BAD" w:rsidR="000A61B1" w:rsidRDefault="00AB4153" w:rsidP="00D95632">
            <w:r>
              <w:t>Non-policy</w:t>
            </w:r>
          </w:p>
        </w:tc>
        <w:tc>
          <w:tcPr>
            <w:tcW w:w="3718" w:type="dxa"/>
          </w:tcPr>
          <w:p w14:paraId="6F52EE25" w14:textId="3477D845" w:rsidR="000A61B1" w:rsidRDefault="005A1F58" w:rsidP="00D95632">
            <w:r>
              <w:t>Associate Dean for Academic Affairs</w:t>
            </w:r>
          </w:p>
        </w:tc>
        <w:tc>
          <w:tcPr>
            <w:tcW w:w="1795" w:type="dxa"/>
          </w:tcPr>
          <w:p w14:paraId="5B8705EA" w14:textId="2A84A0F1" w:rsidR="000A61B1" w:rsidRDefault="005A1F58" w:rsidP="00D95632">
            <w:r>
              <w:t>April 2021</w:t>
            </w:r>
          </w:p>
        </w:tc>
      </w:tr>
      <w:tr w:rsidR="000A61B1" w14:paraId="697BF10E" w14:textId="77777777" w:rsidTr="00B12888">
        <w:tc>
          <w:tcPr>
            <w:tcW w:w="12950" w:type="dxa"/>
            <w:gridSpan w:val="4"/>
            <w:shd w:val="clear" w:color="auto" w:fill="EDEDED" w:themeFill="accent3" w:themeFillTint="33"/>
          </w:tcPr>
          <w:p w14:paraId="04F5EC6E" w14:textId="4E023083" w:rsidR="000A61B1" w:rsidRDefault="000A61B1" w:rsidP="00D95632">
            <w:r>
              <w:rPr>
                <w:b/>
                <w:bCs/>
              </w:rPr>
              <w:t>Personnel</w:t>
            </w:r>
          </w:p>
        </w:tc>
      </w:tr>
      <w:tr w:rsidR="00D95632" w14:paraId="10017ED0" w14:textId="77777777" w:rsidTr="00B12888">
        <w:tc>
          <w:tcPr>
            <w:tcW w:w="5526" w:type="dxa"/>
          </w:tcPr>
          <w:p w14:paraId="3C1C8DF7" w14:textId="753E148A" w:rsidR="00D95632" w:rsidRPr="004D0D20" w:rsidRDefault="00D95632" w:rsidP="00D95632">
            <w:pPr>
              <w:rPr>
                <w:b/>
                <w:bCs/>
              </w:rPr>
            </w:pPr>
            <w:r>
              <w:t>Guidelines for Faculty, Administrators and Staff with Family Members who are MSU College of Nursing Students</w:t>
            </w:r>
          </w:p>
        </w:tc>
        <w:tc>
          <w:tcPr>
            <w:tcW w:w="1911" w:type="dxa"/>
          </w:tcPr>
          <w:p w14:paraId="2E7EFFCB" w14:textId="333DDBD4" w:rsidR="00D95632" w:rsidRDefault="00D95632" w:rsidP="00D95632">
            <w:r>
              <w:t>Executive Committee</w:t>
            </w:r>
          </w:p>
        </w:tc>
        <w:tc>
          <w:tcPr>
            <w:tcW w:w="3718" w:type="dxa"/>
          </w:tcPr>
          <w:p w14:paraId="5927D806" w14:textId="766B6F40" w:rsidR="00D95632" w:rsidRDefault="00D95632" w:rsidP="00D95632">
            <w:r>
              <w:t>Dean</w:t>
            </w:r>
          </w:p>
        </w:tc>
        <w:tc>
          <w:tcPr>
            <w:tcW w:w="1795" w:type="dxa"/>
          </w:tcPr>
          <w:p w14:paraId="689750BE" w14:textId="152BC684" w:rsidR="00D95632" w:rsidRDefault="00D95632" w:rsidP="00D95632">
            <w:r>
              <w:t>April 2021</w:t>
            </w:r>
          </w:p>
        </w:tc>
      </w:tr>
      <w:tr w:rsidR="000A61B1" w14:paraId="172E42F3" w14:textId="77777777" w:rsidTr="00B12888">
        <w:tc>
          <w:tcPr>
            <w:tcW w:w="12950" w:type="dxa"/>
            <w:gridSpan w:val="4"/>
            <w:shd w:val="clear" w:color="auto" w:fill="EDEDED" w:themeFill="accent3" w:themeFillTint="33"/>
          </w:tcPr>
          <w:p w14:paraId="232D2D44" w14:textId="557D0654" w:rsidR="000A61B1" w:rsidRDefault="000A61B1" w:rsidP="00D95632">
            <w:r>
              <w:rPr>
                <w:b/>
                <w:bCs/>
              </w:rPr>
              <w:t>Student Success</w:t>
            </w:r>
          </w:p>
        </w:tc>
      </w:tr>
      <w:tr w:rsidR="00D95632" w14:paraId="078B93B3" w14:textId="77777777" w:rsidTr="00B12888">
        <w:tc>
          <w:tcPr>
            <w:tcW w:w="5526" w:type="dxa"/>
          </w:tcPr>
          <w:p w14:paraId="7F7443B3" w14:textId="42727898" w:rsidR="00D95632" w:rsidRDefault="00D95632" w:rsidP="00D95632">
            <w:r>
              <w:t>College of Nursing Scholastic Committee</w:t>
            </w:r>
          </w:p>
        </w:tc>
        <w:tc>
          <w:tcPr>
            <w:tcW w:w="1911" w:type="dxa"/>
          </w:tcPr>
          <w:p w14:paraId="2A563971" w14:textId="672710C8" w:rsidR="00D95632" w:rsidRDefault="00D95632" w:rsidP="00D95632">
            <w:r>
              <w:t>UAAC, GAAC</w:t>
            </w:r>
          </w:p>
        </w:tc>
        <w:tc>
          <w:tcPr>
            <w:tcW w:w="3718" w:type="dxa"/>
          </w:tcPr>
          <w:p w14:paraId="48E67100" w14:textId="1297D7E0" w:rsidR="00D95632" w:rsidRDefault="00D95632" w:rsidP="00D95632">
            <w:r>
              <w:t>Associate Dean for Academic Affairs</w:t>
            </w:r>
          </w:p>
        </w:tc>
        <w:tc>
          <w:tcPr>
            <w:tcW w:w="1795" w:type="dxa"/>
          </w:tcPr>
          <w:p w14:paraId="4B89FBBE" w14:textId="4B6B6319" w:rsidR="00D95632" w:rsidRDefault="00D95632" w:rsidP="00D95632">
            <w:r>
              <w:t>December 2020</w:t>
            </w:r>
          </w:p>
        </w:tc>
      </w:tr>
      <w:tr w:rsidR="00D95632" w14:paraId="40EF2602" w14:textId="77777777" w:rsidTr="00B12888">
        <w:tc>
          <w:tcPr>
            <w:tcW w:w="5526" w:type="dxa"/>
          </w:tcPr>
          <w:p w14:paraId="7D2F6E26" w14:textId="3C8949EB" w:rsidR="00D95632" w:rsidRDefault="00D95632" w:rsidP="00D95632">
            <w:r>
              <w:t>CON Scholarships and Awards Committee</w:t>
            </w:r>
          </w:p>
        </w:tc>
        <w:tc>
          <w:tcPr>
            <w:tcW w:w="1911" w:type="dxa"/>
          </w:tcPr>
          <w:p w14:paraId="1FA19F51" w14:textId="60BBAE68" w:rsidR="00D95632" w:rsidRDefault="00D95632" w:rsidP="00D95632">
            <w:r>
              <w:t>Scholarship and Awards Committee</w:t>
            </w:r>
          </w:p>
        </w:tc>
        <w:tc>
          <w:tcPr>
            <w:tcW w:w="3718" w:type="dxa"/>
          </w:tcPr>
          <w:p w14:paraId="1669B57A" w14:textId="664155F5" w:rsidR="00D95632" w:rsidRDefault="00D95632" w:rsidP="00D95632">
            <w:r>
              <w:t>Dean</w:t>
            </w:r>
          </w:p>
        </w:tc>
        <w:tc>
          <w:tcPr>
            <w:tcW w:w="1795" w:type="dxa"/>
          </w:tcPr>
          <w:p w14:paraId="7063D4FF" w14:textId="71C58D8F" w:rsidR="00D95632" w:rsidRDefault="00D95632" w:rsidP="00D95632">
            <w:r>
              <w:t>April 2021</w:t>
            </w:r>
          </w:p>
        </w:tc>
      </w:tr>
      <w:tr w:rsidR="00D95632" w14:paraId="2A494008" w14:textId="77777777" w:rsidTr="00B12888">
        <w:tc>
          <w:tcPr>
            <w:tcW w:w="5526" w:type="dxa"/>
          </w:tcPr>
          <w:p w14:paraId="26C18194" w14:textId="3F5A3CE7" w:rsidR="00D95632" w:rsidRDefault="00B12888" w:rsidP="00D95632">
            <w:r>
              <w:t>Nursing Technical Standards</w:t>
            </w:r>
          </w:p>
        </w:tc>
        <w:tc>
          <w:tcPr>
            <w:tcW w:w="1911" w:type="dxa"/>
          </w:tcPr>
          <w:p w14:paraId="6894CEF3" w14:textId="7D2EE5F7" w:rsidR="00D95632" w:rsidRDefault="00B12888" w:rsidP="00D95632">
            <w:r>
              <w:t>UAAC, GAAC</w:t>
            </w:r>
          </w:p>
        </w:tc>
        <w:tc>
          <w:tcPr>
            <w:tcW w:w="3718" w:type="dxa"/>
          </w:tcPr>
          <w:p w14:paraId="2FD4255B" w14:textId="2EC16EC7" w:rsidR="00D95632" w:rsidRDefault="00B12888" w:rsidP="00D95632">
            <w:r>
              <w:t>Associate Dean for Academic Affairs</w:t>
            </w:r>
          </w:p>
        </w:tc>
        <w:tc>
          <w:tcPr>
            <w:tcW w:w="1795" w:type="dxa"/>
          </w:tcPr>
          <w:p w14:paraId="78A9EF2B" w14:textId="67A04E45" w:rsidR="00D95632" w:rsidRDefault="00B12888" w:rsidP="00D95632">
            <w:r>
              <w:t>pending</w:t>
            </w:r>
          </w:p>
        </w:tc>
      </w:tr>
      <w:tr w:rsidR="00D95632" w14:paraId="079C65FD" w14:textId="77777777" w:rsidTr="00B12888">
        <w:tc>
          <w:tcPr>
            <w:tcW w:w="5526" w:type="dxa"/>
          </w:tcPr>
          <w:p w14:paraId="1BED88E9" w14:textId="5ADE8EAA" w:rsidR="00D95632" w:rsidRDefault="00D95632" w:rsidP="00D95632">
            <w:r>
              <w:t>Professional Student Behavior</w:t>
            </w:r>
          </w:p>
        </w:tc>
        <w:tc>
          <w:tcPr>
            <w:tcW w:w="1911" w:type="dxa"/>
          </w:tcPr>
          <w:p w14:paraId="02AA0AD8" w14:textId="3FDD7052" w:rsidR="00D95632" w:rsidRDefault="00D95632" w:rsidP="00D95632">
            <w:r>
              <w:t>UAAC, GAAC</w:t>
            </w:r>
          </w:p>
        </w:tc>
        <w:tc>
          <w:tcPr>
            <w:tcW w:w="3718" w:type="dxa"/>
          </w:tcPr>
          <w:p w14:paraId="506EBCC9" w14:textId="6DAB102A" w:rsidR="00D95632" w:rsidRDefault="00D95632" w:rsidP="00D95632">
            <w:r>
              <w:t>Associate Dean for Academic Affairs</w:t>
            </w:r>
          </w:p>
        </w:tc>
        <w:tc>
          <w:tcPr>
            <w:tcW w:w="1795" w:type="dxa"/>
          </w:tcPr>
          <w:p w14:paraId="434D4D54" w14:textId="37F657E1" w:rsidR="00D95632" w:rsidRDefault="00D95632" w:rsidP="00D95632">
            <w:r>
              <w:t>March 2021</w:t>
            </w:r>
          </w:p>
        </w:tc>
      </w:tr>
      <w:tr w:rsidR="00B12888" w14:paraId="284595D9" w14:textId="77777777" w:rsidTr="00B12888">
        <w:tc>
          <w:tcPr>
            <w:tcW w:w="5526" w:type="dxa"/>
          </w:tcPr>
          <w:p w14:paraId="70C6A48C" w14:textId="529AF1AC" w:rsidR="00B12888" w:rsidRDefault="00B12888" w:rsidP="00B12888">
            <w:r>
              <w:t>Student Clinical Compliance</w:t>
            </w:r>
          </w:p>
        </w:tc>
        <w:tc>
          <w:tcPr>
            <w:tcW w:w="1911" w:type="dxa"/>
          </w:tcPr>
          <w:p w14:paraId="0FA39330" w14:textId="1D362DDA" w:rsidR="00B12888" w:rsidRDefault="00B12888" w:rsidP="00B12888">
            <w:r>
              <w:t>UAAC, GAAC</w:t>
            </w:r>
          </w:p>
        </w:tc>
        <w:tc>
          <w:tcPr>
            <w:tcW w:w="3718" w:type="dxa"/>
          </w:tcPr>
          <w:p w14:paraId="11524386" w14:textId="4289B9EB" w:rsidR="00B12888" w:rsidRDefault="00B12888" w:rsidP="00B12888">
            <w:r>
              <w:t>Associate Dean for Academic Affairs</w:t>
            </w:r>
          </w:p>
        </w:tc>
        <w:tc>
          <w:tcPr>
            <w:tcW w:w="1795" w:type="dxa"/>
          </w:tcPr>
          <w:p w14:paraId="1BF5302B" w14:textId="38AE4F47" w:rsidR="00B12888" w:rsidRDefault="00B12888" w:rsidP="00B12888">
            <w:r>
              <w:t>December 2020</w:t>
            </w:r>
          </w:p>
        </w:tc>
      </w:tr>
      <w:tr w:rsidR="00B12888" w14:paraId="4DBE139B" w14:textId="77777777" w:rsidTr="00B12888">
        <w:tc>
          <w:tcPr>
            <w:tcW w:w="5526" w:type="dxa"/>
          </w:tcPr>
          <w:p w14:paraId="2A20EB8C" w14:textId="122427A5" w:rsidR="00B12888" w:rsidRDefault="00B12888" w:rsidP="00B12888">
            <w:r>
              <w:t>Student Exposure to or Diagnosis of a Communicable Disease</w:t>
            </w:r>
          </w:p>
        </w:tc>
        <w:tc>
          <w:tcPr>
            <w:tcW w:w="1911" w:type="dxa"/>
          </w:tcPr>
          <w:p w14:paraId="4BF9210A" w14:textId="1011980C" w:rsidR="00B12888" w:rsidRDefault="00B12888" w:rsidP="00B12888">
            <w:r>
              <w:t>UAAC, GAAC</w:t>
            </w:r>
          </w:p>
        </w:tc>
        <w:tc>
          <w:tcPr>
            <w:tcW w:w="3718" w:type="dxa"/>
          </w:tcPr>
          <w:p w14:paraId="2F756BE7" w14:textId="0E02B331" w:rsidR="00B12888" w:rsidRDefault="00B12888" w:rsidP="00B12888">
            <w:r>
              <w:t>Associate Dean for Academic Affairs</w:t>
            </w:r>
          </w:p>
        </w:tc>
        <w:tc>
          <w:tcPr>
            <w:tcW w:w="1795" w:type="dxa"/>
          </w:tcPr>
          <w:p w14:paraId="46B94CA4" w14:textId="18A1266F" w:rsidR="00B12888" w:rsidRDefault="00B12888" w:rsidP="00B12888">
            <w:r>
              <w:t>December 2020</w:t>
            </w:r>
          </w:p>
        </w:tc>
      </w:tr>
    </w:tbl>
    <w:p w14:paraId="20AD41E6" w14:textId="5CE38200" w:rsidR="00405F98" w:rsidRDefault="00405F98"/>
    <w:p w14:paraId="1EFF1112" w14:textId="3A3E9590" w:rsidR="00B12888" w:rsidRDefault="00B12888"/>
    <w:p w14:paraId="0DFC8DBB" w14:textId="77777777" w:rsidR="00B12888" w:rsidRDefault="00B12888"/>
    <w:tbl>
      <w:tblPr>
        <w:tblW w:w="1242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5400"/>
        <w:gridCol w:w="990"/>
        <w:gridCol w:w="3780"/>
        <w:gridCol w:w="1080"/>
      </w:tblGrid>
      <w:tr w:rsidR="00485ED8" w14:paraId="59FA9E44" w14:textId="77777777" w:rsidTr="00040E53">
        <w:trPr>
          <w:trHeight w:val="520"/>
        </w:trPr>
        <w:tc>
          <w:tcPr>
            <w:tcW w:w="12420" w:type="dxa"/>
            <w:gridSpan w:val="5"/>
            <w:tcBorders>
              <w:right w:val="nil"/>
            </w:tcBorders>
          </w:tcPr>
          <w:p w14:paraId="603B3204" w14:textId="0C1A8375" w:rsidR="00485ED8" w:rsidRDefault="00AD1255" w:rsidP="00450E63">
            <w:pPr>
              <w:pStyle w:val="TableParagraph"/>
              <w:jc w:val="center"/>
              <w:rPr>
                <w:b/>
                <w:sz w:val="20"/>
              </w:rPr>
            </w:pPr>
            <w:r w:rsidRPr="00AD1255">
              <w:rPr>
                <w:b/>
                <w:i/>
                <w:iCs/>
                <w:sz w:val="28"/>
              </w:rPr>
              <w:t xml:space="preserve">Old </w:t>
            </w:r>
            <w:r w:rsidR="00485ED8" w:rsidRPr="00AD1255">
              <w:rPr>
                <w:b/>
                <w:i/>
                <w:iCs/>
                <w:sz w:val="28"/>
              </w:rPr>
              <w:t xml:space="preserve">CON Policy &amp; Procedure Manual Index </w:t>
            </w:r>
            <w:r w:rsidR="00040E53">
              <w:rPr>
                <w:i/>
                <w:iCs/>
                <w:sz w:val="28"/>
              </w:rPr>
              <w:t>–</w:t>
            </w:r>
            <w:r w:rsidR="00485ED8" w:rsidRPr="00AD1255">
              <w:rPr>
                <w:i/>
                <w:iCs/>
                <w:sz w:val="28"/>
              </w:rPr>
              <w:t xml:space="preserve"> </w:t>
            </w:r>
            <w:r w:rsidR="00040E53">
              <w:rPr>
                <w:i/>
                <w:iCs/>
                <w:sz w:val="28"/>
              </w:rPr>
              <w:t>updated Spring 2021</w:t>
            </w:r>
          </w:p>
        </w:tc>
      </w:tr>
      <w:tr w:rsidR="00485ED8" w14:paraId="6D42CC56" w14:textId="77777777" w:rsidTr="00040E53">
        <w:trPr>
          <w:trHeight w:val="450"/>
        </w:trPr>
        <w:tc>
          <w:tcPr>
            <w:tcW w:w="12420" w:type="dxa"/>
            <w:gridSpan w:val="5"/>
            <w:tcBorders>
              <w:right w:val="nil"/>
            </w:tcBorders>
            <w:shd w:val="clear" w:color="auto" w:fill="C0C0C0"/>
          </w:tcPr>
          <w:p w14:paraId="7E96763C" w14:textId="77777777" w:rsidR="00485ED8" w:rsidRDefault="00485ED8" w:rsidP="00040E53">
            <w:pPr>
              <w:pStyle w:val="TableParagraph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U</w:t>
            </w:r>
            <w:r>
              <w:rPr>
                <w:b/>
                <w:sz w:val="24"/>
                <w:u w:val="thick"/>
              </w:rPr>
              <w:t>LE</w:t>
            </w:r>
            <w:r>
              <w:rPr>
                <w:b/>
                <w:w w:val="99"/>
                <w:sz w:val="24"/>
                <w:u w:val="thick"/>
              </w:rPr>
              <w:t>VE</w:t>
            </w:r>
            <w:r>
              <w:rPr>
                <w:b/>
                <w:sz w:val="24"/>
                <w:u w:val="thick"/>
              </w:rPr>
              <w:t xml:space="preserve">L </w:t>
            </w:r>
            <w:r>
              <w:rPr>
                <w:b/>
                <w:w w:val="99"/>
                <w:sz w:val="24"/>
                <w:u w:val="thick"/>
              </w:rPr>
              <w:t>I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w w:val="99"/>
                <w:sz w:val="24"/>
                <w:u w:val="thick"/>
              </w:rPr>
              <w:t>REVIE</w:t>
            </w:r>
            <w:r>
              <w:rPr>
                <w:b/>
                <w:sz w:val="24"/>
                <w:u w:val="thick"/>
              </w:rPr>
              <w:t xml:space="preserve">W: </w:t>
            </w:r>
            <w:r>
              <w:rPr>
                <w:b/>
                <w:spacing w:val="-3"/>
                <w:sz w:val="24"/>
                <w:u w:val="thick"/>
              </w:rPr>
              <w:t>E</w:t>
            </w:r>
            <w:r>
              <w:rPr>
                <w:b/>
                <w:w w:val="99"/>
                <w:sz w:val="24"/>
                <w:u w:val="thick"/>
              </w:rPr>
              <w:t>XEC</w:t>
            </w:r>
            <w:r>
              <w:rPr>
                <w:b/>
                <w:spacing w:val="-1"/>
                <w:w w:val="99"/>
                <w:sz w:val="24"/>
                <w:u w:val="thick"/>
              </w:rPr>
              <w:t>U</w:t>
            </w:r>
            <w:r>
              <w:rPr>
                <w:b/>
                <w:sz w:val="24"/>
                <w:u w:val="thick"/>
              </w:rPr>
              <w:t>T</w:t>
            </w:r>
            <w:r>
              <w:rPr>
                <w:b/>
                <w:w w:val="99"/>
                <w:sz w:val="24"/>
                <w:u w:val="thick"/>
              </w:rPr>
              <w:t>IV</w:t>
            </w:r>
            <w:r>
              <w:rPr>
                <w:b/>
                <w:sz w:val="24"/>
                <w:u w:val="thick"/>
              </w:rPr>
              <w:t xml:space="preserve">E </w:t>
            </w:r>
            <w:r>
              <w:rPr>
                <w:b/>
                <w:w w:val="99"/>
                <w:sz w:val="24"/>
                <w:u w:val="thick"/>
              </w:rPr>
              <w:t>COUN</w:t>
            </w:r>
            <w:r>
              <w:rPr>
                <w:b/>
                <w:spacing w:val="-1"/>
                <w:w w:val="99"/>
                <w:sz w:val="24"/>
                <w:u w:val="thick"/>
              </w:rPr>
              <w:t>C</w:t>
            </w:r>
            <w:r>
              <w:rPr>
                <w:b/>
                <w:spacing w:val="2"/>
                <w:w w:val="99"/>
                <w:sz w:val="24"/>
                <w:u w:val="thick"/>
              </w:rPr>
              <w:t>I</w:t>
            </w:r>
            <w:r>
              <w:rPr>
                <w:b/>
                <w:spacing w:val="2"/>
                <w:sz w:val="24"/>
                <w:u w:val="thick"/>
              </w:rPr>
              <w:t>L</w:t>
            </w:r>
            <w:r>
              <w:rPr>
                <w:w w:val="95"/>
                <w:sz w:val="2"/>
              </w:rPr>
              <w:t>U</w:t>
            </w:r>
          </w:p>
        </w:tc>
      </w:tr>
      <w:tr w:rsidR="007F54A3" w14:paraId="6022EFB1" w14:textId="77777777" w:rsidTr="00040E53">
        <w:trPr>
          <w:trHeight w:val="405"/>
        </w:trPr>
        <w:tc>
          <w:tcPr>
            <w:tcW w:w="1170" w:type="dxa"/>
            <w:shd w:val="clear" w:color="auto" w:fill="F2F2F2" w:themeFill="background1" w:themeFillShade="F2"/>
          </w:tcPr>
          <w:p w14:paraId="71E7E1C0" w14:textId="6C9AAF92" w:rsidR="007F54A3" w:rsidRPr="00B87A38" w:rsidRDefault="007F54A3" w:rsidP="000148EF">
            <w:pPr>
              <w:pStyle w:val="TableParagraph"/>
              <w:spacing w:before="119"/>
              <w:ind w:left="88" w:right="230"/>
              <w:jc w:val="center"/>
              <w:rPr>
                <w:b/>
              </w:rPr>
            </w:pPr>
            <w:r w:rsidRPr="00B87A38">
              <w:rPr>
                <w:b/>
              </w:rPr>
              <w:t>Policy #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67CC68E0" w14:textId="505609D0" w:rsidR="007F54A3" w:rsidRPr="00B87A38" w:rsidRDefault="007F54A3" w:rsidP="000148EF">
            <w:pPr>
              <w:pStyle w:val="TableParagraph"/>
              <w:spacing w:before="119"/>
              <w:ind w:left="119"/>
              <w:rPr>
                <w:b/>
              </w:rPr>
            </w:pPr>
            <w:r w:rsidRPr="00B87A38">
              <w:rPr>
                <w:b/>
              </w:rPr>
              <w:t>Policy Title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7E04965" w14:textId="0E489F71" w:rsidR="007F54A3" w:rsidRPr="00B87A38" w:rsidRDefault="007F54A3" w:rsidP="000148EF">
            <w:pPr>
              <w:pStyle w:val="TableParagraph"/>
              <w:spacing w:before="119"/>
              <w:ind w:left="118"/>
              <w:rPr>
                <w:b/>
              </w:rPr>
            </w:pPr>
            <w:r w:rsidRPr="00B87A38">
              <w:rPr>
                <w:b/>
              </w:rPr>
              <w:t>Last Update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626C705F" w14:textId="69F76A9A" w:rsidR="007F54A3" w:rsidRPr="00B87A38" w:rsidRDefault="007F54A3" w:rsidP="000148EF">
            <w:pPr>
              <w:pStyle w:val="TableParagraph"/>
              <w:spacing w:before="119"/>
              <w:ind w:left="118"/>
              <w:rPr>
                <w:b/>
              </w:rPr>
            </w:pPr>
            <w:r w:rsidRPr="00B87A38">
              <w:rPr>
                <w:b/>
              </w:rPr>
              <w:t>Level II Approver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51FCDB1" w14:textId="77777777" w:rsidR="007F54A3" w:rsidRPr="00B87A38" w:rsidRDefault="007F54A3" w:rsidP="000148EF">
            <w:pPr>
              <w:pStyle w:val="TableParagraph"/>
              <w:rPr>
                <w:b/>
              </w:rPr>
            </w:pPr>
          </w:p>
        </w:tc>
      </w:tr>
      <w:tr w:rsidR="00485ED8" w14:paraId="1F9C3B6C" w14:textId="77777777" w:rsidTr="00040E53">
        <w:trPr>
          <w:trHeight w:val="405"/>
        </w:trPr>
        <w:tc>
          <w:tcPr>
            <w:tcW w:w="1170" w:type="dxa"/>
          </w:tcPr>
          <w:p w14:paraId="5B85DCEC" w14:textId="77777777" w:rsidR="00485ED8" w:rsidRDefault="00485ED8" w:rsidP="000148EF">
            <w:pPr>
              <w:pStyle w:val="TableParagraph"/>
              <w:spacing w:before="119"/>
              <w:ind w:left="88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A-3</w:t>
            </w:r>
          </w:p>
        </w:tc>
        <w:tc>
          <w:tcPr>
            <w:tcW w:w="5400" w:type="dxa"/>
          </w:tcPr>
          <w:p w14:paraId="39793E8C" w14:textId="77777777" w:rsidR="00485ED8" w:rsidRDefault="00485ED8" w:rsidP="000148EF">
            <w:pPr>
              <w:pStyle w:val="TableParagraph"/>
              <w:spacing w:before="119"/>
              <w:ind w:left="119"/>
              <w:rPr>
                <w:sz w:val="20"/>
              </w:rPr>
            </w:pPr>
            <w:r>
              <w:rPr>
                <w:sz w:val="20"/>
              </w:rPr>
              <w:t>Vision, Mission, Goals, and Philosophy</w:t>
            </w:r>
          </w:p>
        </w:tc>
        <w:tc>
          <w:tcPr>
            <w:tcW w:w="990" w:type="dxa"/>
          </w:tcPr>
          <w:p w14:paraId="7B616183" w14:textId="77777777" w:rsidR="00485ED8" w:rsidRDefault="00485ED8" w:rsidP="000148EF">
            <w:pPr>
              <w:pStyle w:val="TableParagraph"/>
              <w:spacing w:before="119"/>
              <w:ind w:left="118"/>
              <w:rPr>
                <w:sz w:val="20"/>
              </w:rPr>
            </w:pPr>
            <w:r>
              <w:rPr>
                <w:sz w:val="20"/>
              </w:rPr>
              <w:t>05/18</w:t>
            </w:r>
          </w:p>
        </w:tc>
        <w:tc>
          <w:tcPr>
            <w:tcW w:w="3780" w:type="dxa"/>
          </w:tcPr>
          <w:p w14:paraId="61E6EAEE" w14:textId="77777777" w:rsidR="00485ED8" w:rsidRDefault="00485ED8" w:rsidP="000148EF">
            <w:pPr>
              <w:pStyle w:val="TableParagraph"/>
              <w:spacing w:before="119"/>
              <w:ind w:left="118"/>
              <w:rPr>
                <w:sz w:val="20"/>
              </w:rPr>
            </w:pPr>
            <w:r>
              <w:rPr>
                <w:sz w:val="20"/>
              </w:rPr>
              <w:t>Fac Pres</w:t>
            </w:r>
          </w:p>
        </w:tc>
        <w:tc>
          <w:tcPr>
            <w:tcW w:w="1080" w:type="dxa"/>
          </w:tcPr>
          <w:p w14:paraId="72CF8E8A" w14:textId="77777777" w:rsidR="00485ED8" w:rsidRDefault="00485ED8" w:rsidP="000148EF">
            <w:pPr>
              <w:pStyle w:val="TableParagraph"/>
              <w:rPr>
                <w:sz w:val="20"/>
              </w:rPr>
            </w:pPr>
          </w:p>
        </w:tc>
      </w:tr>
      <w:tr w:rsidR="00485ED8" w14:paraId="79EAAC27" w14:textId="77777777" w:rsidTr="00040E53">
        <w:trPr>
          <w:trHeight w:val="404"/>
        </w:trPr>
        <w:tc>
          <w:tcPr>
            <w:tcW w:w="1170" w:type="dxa"/>
          </w:tcPr>
          <w:p w14:paraId="47A0584E" w14:textId="77777777" w:rsidR="00485ED8" w:rsidRDefault="00485ED8" w:rsidP="000148EF">
            <w:pPr>
              <w:pStyle w:val="TableParagraph"/>
              <w:spacing w:before="119"/>
              <w:ind w:left="88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A-4</w:t>
            </w:r>
          </w:p>
        </w:tc>
        <w:tc>
          <w:tcPr>
            <w:tcW w:w="5400" w:type="dxa"/>
          </w:tcPr>
          <w:p w14:paraId="6D687968" w14:textId="77777777" w:rsidR="00485ED8" w:rsidRDefault="00485ED8" w:rsidP="000148EF">
            <w:pPr>
              <w:pStyle w:val="TableParagraph"/>
              <w:spacing w:before="119"/>
              <w:ind w:left="119"/>
              <w:rPr>
                <w:sz w:val="20"/>
              </w:rPr>
            </w:pPr>
            <w:r>
              <w:rPr>
                <w:sz w:val="20"/>
              </w:rPr>
              <w:t>College of Nursing Organization</w:t>
            </w:r>
          </w:p>
        </w:tc>
        <w:tc>
          <w:tcPr>
            <w:tcW w:w="990" w:type="dxa"/>
          </w:tcPr>
          <w:p w14:paraId="5C067926" w14:textId="77777777" w:rsidR="00485ED8" w:rsidRDefault="00485ED8" w:rsidP="000148EF">
            <w:pPr>
              <w:pStyle w:val="TableParagraph"/>
              <w:spacing w:before="119"/>
              <w:ind w:left="118"/>
              <w:rPr>
                <w:sz w:val="20"/>
              </w:rPr>
            </w:pPr>
            <w:r>
              <w:rPr>
                <w:sz w:val="20"/>
              </w:rPr>
              <w:t>05/14</w:t>
            </w:r>
          </w:p>
        </w:tc>
        <w:tc>
          <w:tcPr>
            <w:tcW w:w="3780" w:type="dxa"/>
          </w:tcPr>
          <w:p w14:paraId="7F629612" w14:textId="77777777" w:rsidR="00485ED8" w:rsidRDefault="00485ED8" w:rsidP="000148EF">
            <w:pPr>
              <w:pStyle w:val="TableParagraph"/>
              <w:spacing w:before="119"/>
              <w:ind w:left="118"/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1080" w:type="dxa"/>
          </w:tcPr>
          <w:p w14:paraId="042426A1" w14:textId="77777777" w:rsidR="00485ED8" w:rsidRDefault="00485ED8" w:rsidP="000148EF">
            <w:pPr>
              <w:pStyle w:val="TableParagraph"/>
              <w:rPr>
                <w:sz w:val="20"/>
              </w:rPr>
            </w:pPr>
          </w:p>
        </w:tc>
      </w:tr>
      <w:tr w:rsidR="00485ED8" w14:paraId="51E823BA" w14:textId="77777777" w:rsidTr="00040E53">
        <w:trPr>
          <w:trHeight w:val="404"/>
        </w:trPr>
        <w:tc>
          <w:tcPr>
            <w:tcW w:w="1170" w:type="dxa"/>
          </w:tcPr>
          <w:p w14:paraId="1B13E9FE" w14:textId="77777777" w:rsidR="00485ED8" w:rsidRDefault="00485ED8" w:rsidP="000148EF">
            <w:pPr>
              <w:pStyle w:val="TableParagraph"/>
              <w:spacing w:before="119"/>
              <w:ind w:left="88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A-9</w:t>
            </w:r>
          </w:p>
        </w:tc>
        <w:tc>
          <w:tcPr>
            <w:tcW w:w="5400" w:type="dxa"/>
          </w:tcPr>
          <w:p w14:paraId="660467C6" w14:textId="77777777" w:rsidR="00485ED8" w:rsidRDefault="00485ED8" w:rsidP="000148EF">
            <w:pPr>
              <w:pStyle w:val="TableParagraph"/>
              <w:spacing w:before="119"/>
              <w:ind w:left="119"/>
              <w:rPr>
                <w:sz w:val="20"/>
              </w:rPr>
            </w:pPr>
            <w:r>
              <w:rPr>
                <w:sz w:val="20"/>
              </w:rPr>
              <w:t>Master Evaluation Plan</w:t>
            </w:r>
          </w:p>
        </w:tc>
        <w:tc>
          <w:tcPr>
            <w:tcW w:w="990" w:type="dxa"/>
          </w:tcPr>
          <w:p w14:paraId="520E011A" w14:textId="77777777" w:rsidR="00485ED8" w:rsidRDefault="00485ED8" w:rsidP="000148EF">
            <w:pPr>
              <w:pStyle w:val="TableParagraph"/>
              <w:spacing w:before="119"/>
              <w:ind w:left="118"/>
              <w:rPr>
                <w:sz w:val="20"/>
              </w:rPr>
            </w:pPr>
            <w:r>
              <w:rPr>
                <w:sz w:val="20"/>
              </w:rPr>
              <w:t>05/18</w:t>
            </w:r>
          </w:p>
        </w:tc>
        <w:tc>
          <w:tcPr>
            <w:tcW w:w="3780" w:type="dxa"/>
          </w:tcPr>
          <w:p w14:paraId="7E4D2B0B" w14:textId="77777777" w:rsidR="00485ED8" w:rsidRDefault="00485ED8" w:rsidP="000148EF">
            <w:pPr>
              <w:pStyle w:val="TableParagraph"/>
              <w:spacing w:before="119"/>
              <w:ind w:left="118"/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1080" w:type="dxa"/>
          </w:tcPr>
          <w:p w14:paraId="717934B6" w14:textId="77777777" w:rsidR="00485ED8" w:rsidRDefault="00485ED8" w:rsidP="000148EF">
            <w:pPr>
              <w:pStyle w:val="TableParagraph"/>
              <w:rPr>
                <w:sz w:val="20"/>
              </w:rPr>
            </w:pPr>
          </w:p>
        </w:tc>
      </w:tr>
      <w:tr w:rsidR="00485ED8" w14:paraId="2F2DB7A0" w14:textId="77777777" w:rsidTr="00040E53">
        <w:trPr>
          <w:trHeight w:val="404"/>
        </w:trPr>
        <w:tc>
          <w:tcPr>
            <w:tcW w:w="1170" w:type="dxa"/>
          </w:tcPr>
          <w:p w14:paraId="5D07537F" w14:textId="77777777" w:rsidR="00485ED8" w:rsidRDefault="00485ED8" w:rsidP="00450E63">
            <w:pPr>
              <w:pStyle w:val="TableParagraph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A-19</w:t>
            </w:r>
          </w:p>
        </w:tc>
        <w:tc>
          <w:tcPr>
            <w:tcW w:w="5400" w:type="dxa"/>
          </w:tcPr>
          <w:p w14:paraId="7D1B14BC" w14:textId="77777777" w:rsidR="00485ED8" w:rsidRDefault="00485ED8" w:rsidP="00450E6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Abilities Required for Success in the BSN Degree Program</w:t>
            </w:r>
          </w:p>
        </w:tc>
        <w:tc>
          <w:tcPr>
            <w:tcW w:w="990" w:type="dxa"/>
          </w:tcPr>
          <w:p w14:paraId="12F77C31" w14:textId="77777777" w:rsidR="00485ED8" w:rsidRDefault="00485ED8" w:rsidP="00450E63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03/17</w:t>
            </w:r>
          </w:p>
        </w:tc>
        <w:tc>
          <w:tcPr>
            <w:tcW w:w="3780" w:type="dxa"/>
          </w:tcPr>
          <w:p w14:paraId="3B641C13" w14:textId="77777777" w:rsidR="00485ED8" w:rsidRDefault="00485ED8" w:rsidP="00450E63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1080" w:type="dxa"/>
          </w:tcPr>
          <w:p w14:paraId="0A95C831" w14:textId="77777777" w:rsidR="00485ED8" w:rsidRDefault="00485ED8" w:rsidP="00450E63">
            <w:pPr>
              <w:pStyle w:val="TableParagraph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80" w:tblpY="636"/>
        <w:tblW w:w="12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5400"/>
        <w:gridCol w:w="990"/>
        <w:gridCol w:w="3780"/>
        <w:gridCol w:w="1080"/>
      </w:tblGrid>
      <w:tr w:rsidR="00485ED8" w14:paraId="29A98708" w14:textId="77777777" w:rsidTr="00040E53">
        <w:trPr>
          <w:trHeight w:val="404"/>
        </w:trPr>
        <w:tc>
          <w:tcPr>
            <w:tcW w:w="1160" w:type="dxa"/>
          </w:tcPr>
          <w:p w14:paraId="33BE0616" w14:textId="51D96B09" w:rsidR="00485ED8" w:rsidRDefault="00450E63" w:rsidP="00450E63">
            <w:pPr>
              <w:pStyle w:val="TableParagraph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485ED8">
              <w:rPr>
                <w:b/>
                <w:sz w:val="20"/>
              </w:rPr>
              <w:t>-29</w:t>
            </w:r>
          </w:p>
        </w:tc>
        <w:tc>
          <w:tcPr>
            <w:tcW w:w="5400" w:type="dxa"/>
          </w:tcPr>
          <w:p w14:paraId="1BFC5628" w14:textId="77777777" w:rsidR="00485ED8" w:rsidRDefault="00485ED8" w:rsidP="00450E6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Strike Notice Arbitration Policy</w:t>
            </w:r>
          </w:p>
        </w:tc>
        <w:tc>
          <w:tcPr>
            <w:tcW w:w="990" w:type="dxa"/>
          </w:tcPr>
          <w:p w14:paraId="3A82000B" w14:textId="77777777" w:rsidR="00485ED8" w:rsidRDefault="00485ED8" w:rsidP="00450E6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05/14</w:t>
            </w:r>
          </w:p>
        </w:tc>
        <w:tc>
          <w:tcPr>
            <w:tcW w:w="3780" w:type="dxa"/>
          </w:tcPr>
          <w:p w14:paraId="284872B9" w14:textId="77777777" w:rsidR="00485ED8" w:rsidRDefault="00485ED8" w:rsidP="00450E6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1080" w:type="dxa"/>
          </w:tcPr>
          <w:p w14:paraId="7E65FD0B" w14:textId="77777777" w:rsidR="00485ED8" w:rsidRDefault="00485ED8" w:rsidP="00450E63">
            <w:pPr>
              <w:pStyle w:val="TableParagraph"/>
              <w:rPr>
                <w:sz w:val="20"/>
              </w:rPr>
            </w:pPr>
          </w:p>
        </w:tc>
      </w:tr>
      <w:tr w:rsidR="00485ED8" w14:paraId="34312934" w14:textId="77777777" w:rsidTr="00040E53">
        <w:trPr>
          <w:trHeight w:val="405"/>
        </w:trPr>
        <w:tc>
          <w:tcPr>
            <w:tcW w:w="1160" w:type="dxa"/>
          </w:tcPr>
          <w:p w14:paraId="67AE1772" w14:textId="77777777" w:rsidR="00485ED8" w:rsidRDefault="00485ED8" w:rsidP="000A61B1">
            <w:pPr>
              <w:pStyle w:val="TableParagraph"/>
              <w:spacing w:before="119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A-30</w:t>
            </w:r>
          </w:p>
        </w:tc>
        <w:tc>
          <w:tcPr>
            <w:tcW w:w="5400" w:type="dxa"/>
          </w:tcPr>
          <w:p w14:paraId="1CC64C94" w14:textId="77777777" w:rsidR="00485ED8" w:rsidRDefault="00485ED8" w:rsidP="000A61B1">
            <w:pPr>
              <w:pStyle w:val="TableParagraph"/>
              <w:spacing w:before="119"/>
              <w:ind w:left="119"/>
              <w:rPr>
                <w:sz w:val="20"/>
              </w:rPr>
            </w:pPr>
            <w:r>
              <w:rPr>
                <w:sz w:val="20"/>
              </w:rPr>
              <w:t>Central Student Files</w:t>
            </w:r>
          </w:p>
        </w:tc>
        <w:tc>
          <w:tcPr>
            <w:tcW w:w="990" w:type="dxa"/>
          </w:tcPr>
          <w:p w14:paraId="7E748D46" w14:textId="77777777" w:rsidR="00485ED8" w:rsidRDefault="00485ED8" w:rsidP="000A61B1">
            <w:pPr>
              <w:pStyle w:val="TableParagraph"/>
              <w:spacing w:before="119"/>
              <w:ind w:left="117"/>
              <w:rPr>
                <w:sz w:val="20"/>
              </w:rPr>
            </w:pPr>
            <w:r>
              <w:rPr>
                <w:sz w:val="20"/>
              </w:rPr>
              <w:t>05/14</w:t>
            </w:r>
          </w:p>
        </w:tc>
        <w:tc>
          <w:tcPr>
            <w:tcW w:w="3780" w:type="dxa"/>
          </w:tcPr>
          <w:p w14:paraId="585CA985" w14:textId="77777777" w:rsidR="00485ED8" w:rsidRDefault="00485ED8" w:rsidP="000A61B1">
            <w:pPr>
              <w:pStyle w:val="TableParagraph"/>
              <w:spacing w:before="119"/>
              <w:ind w:left="117"/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1080" w:type="dxa"/>
          </w:tcPr>
          <w:p w14:paraId="75E02D27" w14:textId="77777777" w:rsidR="00485ED8" w:rsidRDefault="00485ED8" w:rsidP="000A61B1">
            <w:pPr>
              <w:pStyle w:val="TableParagraph"/>
              <w:rPr>
                <w:sz w:val="20"/>
              </w:rPr>
            </w:pPr>
          </w:p>
        </w:tc>
      </w:tr>
      <w:tr w:rsidR="00485ED8" w14:paraId="515EC5E5" w14:textId="77777777" w:rsidTr="00040E53">
        <w:trPr>
          <w:trHeight w:val="407"/>
        </w:trPr>
        <w:tc>
          <w:tcPr>
            <w:tcW w:w="1160" w:type="dxa"/>
          </w:tcPr>
          <w:p w14:paraId="594774BB" w14:textId="77777777" w:rsidR="00485ED8" w:rsidRDefault="00485ED8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A-37</w:t>
            </w:r>
          </w:p>
        </w:tc>
        <w:tc>
          <w:tcPr>
            <w:tcW w:w="5400" w:type="dxa"/>
          </w:tcPr>
          <w:p w14:paraId="25561B74" w14:textId="77777777" w:rsidR="00485ED8" w:rsidRDefault="00485ED8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Children Attending College of Nursing (CON) Classes</w:t>
            </w:r>
          </w:p>
        </w:tc>
        <w:tc>
          <w:tcPr>
            <w:tcW w:w="990" w:type="dxa"/>
          </w:tcPr>
          <w:p w14:paraId="7367EBBB" w14:textId="77777777" w:rsidR="00485ED8" w:rsidRDefault="00485ED8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11/16</w:t>
            </w:r>
          </w:p>
        </w:tc>
        <w:tc>
          <w:tcPr>
            <w:tcW w:w="3780" w:type="dxa"/>
          </w:tcPr>
          <w:p w14:paraId="74CB66C8" w14:textId="77777777" w:rsidR="00485ED8" w:rsidRDefault="00485ED8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 Programs</w:t>
            </w:r>
          </w:p>
        </w:tc>
        <w:tc>
          <w:tcPr>
            <w:tcW w:w="1080" w:type="dxa"/>
          </w:tcPr>
          <w:p w14:paraId="3A32FE9E" w14:textId="77777777" w:rsidR="00485ED8" w:rsidRDefault="00485ED8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7E7D3419" w14:textId="77777777" w:rsidTr="00040E53">
        <w:trPr>
          <w:trHeight w:val="407"/>
        </w:trPr>
        <w:tc>
          <w:tcPr>
            <w:tcW w:w="1160" w:type="dxa"/>
          </w:tcPr>
          <w:p w14:paraId="5F770A98" w14:textId="33DE4CA9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A-44</w:t>
            </w:r>
          </w:p>
        </w:tc>
        <w:tc>
          <w:tcPr>
            <w:tcW w:w="5400" w:type="dxa"/>
          </w:tcPr>
          <w:p w14:paraId="74DE50B1" w14:textId="722FAF28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College of Nursing Dean’s Council</w:t>
            </w:r>
          </w:p>
        </w:tc>
        <w:tc>
          <w:tcPr>
            <w:tcW w:w="990" w:type="dxa"/>
          </w:tcPr>
          <w:p w14:paraId="0FCA9096" w14:textId="2A5F817A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05/14</w:t>
            </w:r>
          </w:p>
        </w:tc>
        <w:tc>
          <w:tcPr>
            <w:tcW w:w="3780" w:type="dxa"/>
          </w:tcPr>
          <w:p w14:paraId="69198EC0" w14:textId="2CF6E72F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1080" w:type="dxa"/>
          </w:tcPr>
          <w:p w14:paraId="148647CD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0336D7E1" w14:textId="77777777" w:rsidTr="00040E53">
        <w:trPr>
          <w:trHeight w:val="407"/>
        </w:trPr>
        <w:tc>
          <w:tcPr>
            <w:tcW w:w="12410" w:type="dxa"/>
            <w:gridSpan w:val="5"/>
            <w:shd w:val="clear" w:color="auto" w:fill="F2F2F2" w:themeFill="background1" w:themeFillShade="F2"/>
          </w:tcPr>
          <w:p w14:paraId="3BE2B497" w14:textId="7592399C" w:rsidR="000A61B1" w:rsidRDefault="000A61B1" w:rsidP="000A61B1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"/>
              </w:rPr>
              <w:t>U</w:t>
            </w:r>
            <w:r>
              <w:rPr>
                <w:b/>
                <w:sz w:val="24"/>
                <w:u w:val="thick"/>
              </w:rPr>
              <w:t>LE</w:t>
            </w:r>
            <w:r>
              <w:rPr>
                <w:b/>
                <w:w w:val="99"/>
                <w:sz w:val="24"/>
                <w:u w:val="thick"/>
              </w:rPr>
              <w:t>VE</w:t>
            </w:r>
            <w:r>
              <w:rPr>
                <w:b/>
                <w:sz w:val="24"/>
                <w:u w:val="thick"/>
              </w:rPr>
              <w:t xml:space="preserve">L </w:t>
            </w:r>
            <w:r>
              <w:rPr>
                <w:b/>
                <w:w w:val="99"/>
                <w:sz w:val="24"/>
                <w:u w:val="thick"/>
              </w:rPr>
              <w:t>I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w w:val="99"/>
                <w:sz w:val="24"/>
                <w:u w:val="thick"/>
              </w:rPr>
              <w:t>REVIE</w:t>
            </w:r>
            <w:r>
              <w:rPr>
                <w:b/>
                <w:sz w:val="24"/>
                <w:u w:val="thick"/>
              </w:rPr>
              <w:t xml:space="preserve">W: </w:t>
            </w:r>
            <w:r>
              <w:rPr>
                <w:b/>
                <w:spacing w:val="-4"/>
                <w:w w:val="99"/>
                <w:sz w:val="24"/>
                <w:u w:val="thick"/>
              </w:rPr>
              <w:t>U</w:t>
            </w:r>
            <w:r>
              <w:rPr>
                <w:b/>
                <w:w w:val="99"/>
                <w:sz w:val="24"/>
                <w:u w:val="thick"/>
              </w:rPr>
              <w:t>A</w:t>
            </w:r>
            <w:r>
              <w:rPr>
                <w:b/>
                <w:spacing w:val="-1"/>
                <w:w w:val="99"/>
                <w:sz w:val="24"/>
                <w:u w:val="thick"/>
              </w:rPr>
              <w:t>A</w:t>
            </w:r>
            <w:r>
              <w:rPr>
                <w:b/>
                <w:spacing w:val="1"/>
                <w:w w:val="99"/>
                <w:sz w:val="24"/>
                <w:u w:val="thick"/>
              </w:rPr>
              <w:t>C</w:t>
            </w:r>
            <w:r>
              <w:rPr>
                <w:w w:val="95"/>
                <w:sz w:val="2"/>
              </w:rPr>
              <w:t>U</w:t>
            </w:r>
          </w:p>
        </w:tc>
      </w:tr>
      <w:tr w:rsidR="000A61B1" w14:paraId="78EE765A" w14:textId="77777777" w:rsidTr="00040E53">
        <w:trPr>
          <w:trHeight w:val="407"/>
        </w:trPr>
        <w:tc>
          <w:tcPr>
            <w:tcW w:w="1160" w:type="dxa"/>
          </w:tcPr>
          <w:p w14:paraId="163BF5C8" w14:textId="246D8DFB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C-1</w:t>
            </w:r>
          </w:p>
        </w:tc>
        <w:tc>
          <w:tcPr>
            <w:tcW w:w="5400" w:type="dxa"/>
          </w:tcPr>
          <w:p w14:paraId="1550B4A1" w14:textId="19ECADB4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Acceptable Performance in Undergraduate Nursing Courses</w:t>
            </w:r>
          </w:p>
        </w:tc>
        <w:tc>
          <w:tcPr>
            <w:tcW w:w="990" w:type="dxa"/>
          </w:tcPr>
          <w:p w14:paraId="542E3617" w14:textId="27D08BDD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02/14</w:t>
            </w:r>
          </w:p>
        </w:tc>
        <w:tc>
          <w:tcPr>
            <w:tcW w:w="3780" w:type="dxa"/>
          </w:tcPr>
          <w:p w14:paraId="0BDDF3A4" w14:textId="06925CFA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5CD8818A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0E58651E" w14:textId="77777777" w:rsidTr="00040E53">
        <w:trPr>
          <w:trHeight w:val="407"/>
        </w:trPr>
        <w:tc>
          <w:tcPr>
            <w:tcW w:w="1160" w:type="dxa"/>
          </w:tcPr>
          <w:p w14:paraId="3081F211" w14:textId="3805A56F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C-2</w:t>
            </w:r>
          </w:p>
        </w:tc>
        <w:tc>
          <w:tcPr>
            <w:tcW w:w="5400" w:type="dxa"/>
          </w:tcPr>
          <w:p w14:paraId="0430339F" w14:textId="4BA85928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Use of Simulation to Enhance Learning</w:t>
            </w:r>
          </w:p>
        </w:tc>
        <w:tc>
          <w:tcPr>
            <w:tcW w:w="990" w:type="dxa"/>
          </w:tcPr>
          <w:p w14:paraId="48390C24" w14:textId="14713876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05/18</w:t>
            </w:r>
          </w:p>
        </w:tc>
        <w:tc>
          <w:tcPr>
            <w:tcW w:w="3780" w:type="dxa"/>
          </w:tcPr>
          <w:p w14:paraId="4F938F74" w14:textId="568FD40B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6AF32ED4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46DE6132" w14:textId="77777777" w:rsidTr="00040E53">
        <w:trPr>
          <w:trHeight w:val="407"/>
        </w:trPr>
        <w:tc>
          <w:tcPr>
            <w:tcW w:w="1160" w:type="dxa"/>
          </w:tcPr>
          <w:p w14:paraId="571D8594" w14:textId="66C68748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C-4</w:t>
            </w:r>
          </w:p>
        </w:tc>
        <w:tc>
          <w:tcPr>
            <w:tcW w:w="5400" w:type="dxa"/>
          </w:tcPr>
          <w:p w14:paraId="229A753B" w14:textId="6940B476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Master Resource Outlines (MROs) For Undergraduate Courses</w:t>
            </w:r>
          </w:p>
        </w:tc>
        <w:tc>
          <w:tcPr>
            <w:tcW w:w="990" w:type="dxa"/>
          </w:tcPr>
          <w:p w14:paraId="1A901295" w14:textId="725814DD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02/14</w:t>
            </w:r>
          </w:p>
        </w:tc>
        <w:tc>
          <w:tcPr>
            <w:tcW w:w="3780" w:type="dxa"/>
          </w:tcPr>
          <w:p w14:paraId="24258FCF" w14:textId="3825681C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500ABC15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2140B0C0" w14:textId="77777777" w:rsidTr="00040E53">
        <w:trPr>
          <w:trHeight w:val="407"/>
        </w:trPr>
        <w:tc>
          <w:tcPr>
            <w:tcW w:w="1160" w:type="dxa"/>
          </w:tcPr>
          <w:p w14:paraId="258AA7C9" w14:textId="0E17BD89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C-5</w:t>
            </w:r>
          </w:p>
        </w:tc>
        <w:tc>
          <w:tcPr>
            <w:tcW w:w="5400" w:type="dxa"/>
          </w:tcPr>
          <w:p w14:paraId="535391E0" w14:textId="3FCEEF8F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Individual Faculty Syllabi (IFSs) For Undergraduate Courses</w:t>
            </w:r>
          </w:p>
        </w:tc>
        <w:tc>
          <w:tcPr>
            <w:tcW w:w="990" w:type="dxa"/>
          </w:tcPr>
          <w:p w14:paraId="48101FA2" w14:textId="00C92309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10/15</w:t>
            </w:r>
          </w:p>
        </w:tc>
        <w:tc>
          <w:tcPr>
            <w:tcW w:w="3780" w:type="dxa"/>
          </w:tcPr>
          <w:p w14:paraId="2D9A5ADA" w14:textId="3F51BAD4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159C1E3C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5C47AE31" w14:textId="77777777" w:rsidTr="00040E53">
        <w:trPr>
          <w:trHeight w:val="407"/>
        </w:trPr>
        <w:tc>
          <w:tcPr>
            <w:tcW w:w="1160" w:type="dxa"/>
          </w:tcPr>
          <w:p w14:paraId="3D793773" w14:textId="77777777" w:rsidR="000A61B1" w:rsidRDefault="000A61B1" w:rsidP="000A61B1">
            <w:pPr>
              <w:pStyle w:val="TableParagraph"/>
              <w:spacing w:before="4"/>
              <w:rPr>
                <w:sz w:val="20"/>
              </w:rPr>
            </w:pPr>
          </w:p>
          <w:p w14:paraId="3B7AFEA3" w14:textId="6E511350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C-6</w:t>
            </w:r>
          </w:p>
        </w:tc>
        <w:tc>
          <w:tcPr>
            <w:tcW w:w="5400" w:type="dxa"/>
          </w:tcPr>
          <w:p w14:paraId="78878269" w14:textId="375ECA6A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Removal of Undergraduate Students from Clinical Settings (Denial of Access to Patients)</w:t>
            </w:r>
          </w:p>
        </w:tc>
        <w:tc>
          <w:tcPr>
            <w:tcW w:w="990" w:type="dxa"/>
          </w:tcPr>
          <w:p w14:paraId="4A882324" w14:textId="77777777" w:rsidR="000A61B1" w:rsidRDefault="000A61B1" w:rsidP="000A61B1">
            <w:pPr>
              <w:pStyle w:val="TableParagraph"/>
              <w:spacing w:before="4"/>
              <w:rPr>
                <w:sz w:val="20"/>
              </w:rPr>
            </w:pPr>
          </w:p>
          <w:p w14:paraId="01A2F620" w14:textId="63B905BA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05/18</w:t>
            </w:r>
          </w:p>
        </w:tc>
        <w:tc>
          <w:tcPr>
            <w:tcW w:w="3780" w:type="dxa"/>
          </w:tcPr>
          <w:p w14:paraId="4C1D8EC1" w14:textId="77777777" w:rsidR="000A61B1" w:rsidRDefault="000A61B1" w:rsidP="000A61B1">
            <w:pPr>
              <w:pStyle w:val="TableParagraph"/>
              <w:spacing w:before="9"/>
            </w:pPr>
          </w:p>
          <w:p w14:paraId="63C8E664" w14:textId="24FA6851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2D3B7015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3EB51E2C" w14:textId="77777777" w:rsidTr="00040E53">
        <w:trPr>
          <w:trHeight w:val="407"/>
        </w:trPr>
        <w:tc>
          <w:tcPr>
            <w:tcW w:w="1160" w:type="dxa"/>
          </w:tcPr>
          <w:p w14:paraId="1E7058F5" w14:textId="3580BBFA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C-7</w:t>
            </w:r>
          </w:p>
        </w:tc>
        <w:tc>
          <w:tcPr>
            <w:tcW w:w="5400" w:type="dxa"/>
          </w:tcPr>
          <w:p w14:paraId="57116999" w14:textId="26B8236A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Student Attendance at all Campus, Class, Clinical/Lab Orientations</w:t>
            </w:r>
          </w:p>
        </w:tc>
        <w:tc>
          <w:tcPr>
            <w:tcW w:w="990" w:type="dxa"/>
          </w:tcPr>
          <w:p w14:paraId="520CEE12" w14:textId="013358D4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04/17</w:t>
            </w:r>
          </w:p>
        </w:tc>
        <w:tc>
          <w:tcPr>
            <w:tcW w:w="3780" w:type="dxa"/>
          </w:tcPr>
          <w:p w14:paraId="5515FA0F" w14:textId="29E35CC9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47270344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026A7EAB" w14:textId="77777777" w:rsidTr="00040E53">
        <w:trPr>
          <w:trHeight w:val="407"/>
        </w:trPr>
        <w:tc>
          <w:tcPr>
            <w:tcW w:w="1160" w:type="dxa"/>
          </w:tcPr>
          <w:p w14:paraId="67465892" w14:textId="4A290539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C-8</w:t>
            </w:r>
          </w:p>
        </w:tc>
        <w:tc>
          <w:tcPr>
            <w:tcW w:w="5400" w:type="dxa"/>
          </w:tcPr>
          <w:p w14:paraId="10C0C22B" w14:textId="22BA3DA4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NRSG 498 Summer Internship</w:t>
            </w:r>
          </w:p>
        </w:tc>
        <w:tc>
          <w:tcPr>
            <w:tcW w:w="990" w:type="dxa"/>
          </w:tcPr>
          <w:p w14:paraId="4DE59907" w14:textId="5DDB7F90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05/18</w:t>
            </w:r>
          </w:p>
        </w:tc>
        <w:tc>
          <w:tcPr>
            <w:tcW w:w="3780" w:type="dxa"/>
          </w:tcPr>
          <w:p w14:paraId="7C2C7E3A" w14:textId="48B99FFD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51F36B5C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5E29BC49" w14:textId="77777777" w:rsidTr="00040E53">
        <w:trPr>
          <w:trHeight w:val="407"/>
        </w:trPr>
        <w:tc>
          <w:tcPr>
            <w:tcW w:w="1160" w:type="dxa"/>
          </w:tcPr>
          <w:p w14:paraId="3CDC4B46" w14:textId="143B7D3C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C-9</w:t>
            </w:r>
          </w:p>
        </w:tc>
        <w:tc>
          <w:tcPr>
            <w:tcW w:w="5400" w:type="dxa"/>
          </w:tcPr>
          <w:p w14:paraId="6A409C69" w14:textId="494035D9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Preceptorship for Undergraduate Nursing Courses</w:t>
            </w:r>
          </w:p>
        </w:tc>
        <w:tc>
          <w:tcPr>
            <w:tcW w:w="990" w:type="dxa"/>
          </w:tcPr>
          <w:p w14:paraId="4BBD5C22" w14:textId="3F5E9183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05/18</w:t>
            </w:r>
          </w:p>
        </w:tc>
        <w:tc>
          <w:tcPr>
            <w:tcW w:w="3780" w:type="dxa"/>
          </w:tcPr>
          <w:p w14:paraId="3A846516" w14:textId="2A01139A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0426C394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6DB59352" w14:textId="77777777" w:rsidTr="00040E53">
        <w:trPr>
          <w:trHeight w:val="407"/>
        </w:trPr>
        <w:tc>
          <w:tcPr>
            <w:tcW w:w="1160" w:type="dxa"/>
          </w:tcPr>
          <w:p w14:paraId="4413C6FB" w14:textId="0659B997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C-10</w:t>
            </w:r>
          </w:p>
        </w:tc>
        <w:tc>
          <w:tcPr>
            <w:tcW w:w="5400" w:type="dxa"/>
          </w:tcPr>
          <w:p w14:paraId="45C555BD" w14:textId="3B3183A3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Undergraduate Student Skills Checklist</w:t>
            </w:r>
          </w:p>
        </w:tc>
        <w:tc>
          <w:tcPr>
            <w:tcW w:w="990" w:type="dxa"/>
          </w:tcPr>
          <w:p w14:paraId="3E77033C" w14:textId="7593DD60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10/15</w:t>
            </w:r>
          </w:p>
        </w:tc>
        <w:tc>
          <w:tcPr>
            <w:tcW w:w="3780" w:type="dxa"/>
          </w:tcPr>
          <w:p w14:paraId="76C3EAE3" w14:textId="44A0B1EC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5516FB5A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254D8A77" w14:textId="77777777" w:rsidTr="00040E53">
        <w:trPr>
          <w:trHeight w:val="407"/>
        </w:trPr>
        <w:tc>
          <w:tcPr>
            <w:tcW w:w="1160" w:type="dxa"/>
          </w:tcPr>
          <w:p w14:paraId="1C5EB38A" w14:textId="63D682EC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C-11</w:t>
            </w:r>
          </w:p>
        </w:tc>
        <w:tc>
          <w:tcPr>
            <w:tcW w:w="5400" w:type="dxa"/>
          </w:tcPr>
          <w:p w14:paraId="781A66E2" w14:textId="37698FEC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Advanced Placement of Licensed Practical Nurses (LPNs) into BSN Program</w:t>
            </w:r>
          </w:p>
        </w:tc>
        <w:tc>
          <w:tcPr>
            <w:tcW w:w="990" w:type="dxa"/>
          </w:tcPr>
          <w:p w14:paraId="27E9DD52" w14:textId="67C311B2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04/17</w:t>
            </w:r>
          </w:p>
        </w:tc>
        <w:tc>
          <w:tcPr>
            <w:tcW w:w="3780" w:type="dxa"/>
          </w:tcPr>
          <w:p w14:paraId="51DC57F2" w14:textId="418AC603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0D26D1DC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34FEC5C9" w14:textId="77777777" w:rsidTr="00040E53">
        <w:trPr>
          <w:trHeight w:val="407"/>
        </w:trPr>
        <w:tc>
          <w:tcPr>
            <w:tcW w:w="1160" w:type="dxa"/>
          </w:tcPr>
          <w:p w14:paraId="328A73D7" w14:textId="03DB2D98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C-12</w:t>
            </w:r>
          </w:p>
        </w:tc>
        <w:tc>
          <w:tcPr>
            <w:tcW w:w="5400" w:type="dxa"/>
          </w:tcPr>
          <w:p w14:paraId="048AD0EE" w14:textId="0A70E528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Student Refusal of a Clinical Assignment</w:t>
            </w:r>
          </w:p>
        </w:tc>
        <w:tc>
          <w:tcPr>
            <w:tcW w:w="990" w:type="dxa"/>
          </w:tcPr>
          <w:p w14:paraId="5C7DFB6C" w14:textId="2813E734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03/17</w:t>
            </w:r>
          </w:p>
        </w:tc>
        <w:tc>
          <w:tcPr>
            <w:tcW w:w="3780" w:type="dxa"/>
          </w:tcPr>
          <w:p w14:paraId="68234A94" w14:textId="1E998E29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2CF102A2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64E6FE23" w14:textId="77777777" w:rsidTr="00040E53">
        <w:trPr>
          <w:trHeight w:val="407"/>
        </w:trPr>
        <w:tc>
          <w:tcPr>
            <w:tcW w:w="1160" w:type="dxa"/>
          </w:tcPr>
          <w:p w14:paraId="03EF6D53" w14:textId="77777777" w:rsidR="000A61B1" w:rsidRDefault="000A61B1" w:rsidP="000A61B1">
            <w:pPr>
              <w:pStyle w:val="TableParagraph"/>
              <w:spacing w:before="4"/>
              <w:rPr>
                <w:sz w:val="20"/>
              </w:rPr>
            </w:pPr>
          </w:p>
          <w:p w14:paraId="0D10AAE0" w14:textId="1341C5FF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C-13</w:t>
            </w:r>
          </w:p>
        </w:tc>
        <w:tc>
          <w:tcPr>
            <w:tcW w:w="5400" w:type="dxa"/>
          </w:tcPr>
          <w:p w14:paraId="537805BA" w14:textId="5D558DFE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Conceptual Framework for Professional Nursing, Curricular Threads, Foundational Objectives, and Terminal Objectives</w:t>
            </w:r>
          </w:p>
        </w:tc>
        <w:tc>
          <w:tcPr>
            <w:tcW w:w="990" w:type="dxa"/>
          </w:tcPr>
          <w:p w14:paraId="3635389E" w14:textId="77777777" w:rsidR="000A61B1" w:rsidRDefault="000A61B1" w:rsidP="000A61B1">
            <w:pPr>
              <w:pStyle w:val="TableParagraph"/>
              <w:spacing w:before="4"/>
              <w:rPr>
                <w:sz w:val="20"/>
              </w:rPr>
            </w:pPr>
          </w:p>
          <w:p w14:paraId="3E808CCF" w14:textId="32C9DC17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05/18</w:t>
            </w:r>
          </w:p>
        </w:tc>
        <w:tc>
          <w:tcPr>
            <w:tcW w:w="3780" w:type="dxa"/>
          </w:tcPr>
          <w:p w14:paraId="050D3E45" w14:textId="77777777" w:rsidR="000A61B1" w:rsidRDefault="000A61B1" w:rsidP="000A61B1">
            <w:pPr>
              <w:pStyle w:val="TableParagraph"/>
              <w:spacing w:before="4"/>
              <w:rPr>
                <w:sz w:val="20"/>
              </w:rPr>
            </w:pPr>
          </w:p>
          <w:p w14:paraId="64A6ABAD" w14:textId="681A7D5C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6914FAD0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03D25E8B" w14:textId="77777777" w:rsidTr="00040E53">
        <w:trPr>
          <w:trHeight w:val="407"/>
        </w:trPr>
        <w:tc>
          <w:tcPr>
            <w:tcW w:w="1160" w:type="dxa"/>
          </w:tcPr>
          <w:p w14:paraId="0EA32943" w14:textId="5B481746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C-14</w:t>
            </w:r>
          </w:p>
        </w:tc>
        <w:tc>
          <w:tcPr>
            <w:tcW w:w="5400" w:type="dxa"/>
          </w:tcPr>
          <w:p w14:paraId="2472A344" w14:textId="77B1C4FF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Correlation of Classroom and Clinical Experiences</w:t>
            </w:r>
          </w:p>
        </w:tc>
        <w:tc>
          <w:tcPr>
            <w:tcW w:w="990" w:type="dxa"/>
          </w:tcPr>
          <w:p w14:paraId="5CEE3CD2" w14:textId="79DF7267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02/14</w:t>
            </w:r>
          </w:p>
        </w:tc>
        <w:tc>
          <w:tcPr>
            <w:tcW w:w="3780" w:type="dxa"/>
          </w:tcPr>
          <w:p w14:paraId="3AA02B51" w14:textId="0C34DEB8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2DAA92E6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0D0B9178" w14:textId="77777777" w:rsidTr="00040E53">
        <w:trPr>
          <w:trHeight w:val="407"/>
        </w:trPr>
        <w:tc>
          <w:tcPr>
            <w:tcW w:w="1160" w:type="dxa"/>
          </w:tcPr>
          <w:p w14:paraId="7F81052F" w14:textId="6350F1B6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C-15</w:t>
            </w:r>
          </w:p>
        </w:tc>
        <w:tc>
          <w:tcPr>
            <w:tcW w:w="5400" w:type="dxa"/>
          </w:tcPr>
          <w:p w14:paraId="13B0D8E8" w14:textId="3355CE27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Developing New or Elective Undergraduate Nursing Courses</w:t>
            </w:r>
          </w:p>
        </w:tc>
        <w:tc>
          <w:tcPr>
            <w:tcW w:w="990" w:type="dxa"/>
          </w:tcPr>
          <w:p w14:paraId="027E0770" w14:textId="7DD26B62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03/18</w:t>
            </w:r>
          </w:p>
        </w:tc>
        <w:tc>
          <w:tcPr>
            <w:tcW w:w="3780" w:type="dxa"/>
          </w:tcPr>
          <w:p w14:paraId="37F00E48" w14:textId="0C6E77CE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Undergraduate Programs</w:t>
            </w:r>
          </w:p>
        </w:tc>
        <w:tc>
          <w:tcPr>
            <w:tcW w:w="1080" w:type="dxa"/>
          </w:tcPr>
          <w:p w14:paraId="0F60BBA6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6ECE0803" w14:textId="77777777" w:rsidTr="00040E53">
        <w:trPr>
          <w:trHeight w:val="407"/>
        </w:trPr>
        <w:tc>
          <w:tcPr>
            <w:tcW w:w="1160" w:type="dxa"/>
          </w:tcPr>
          <w:p w14:paraId="045556BD" w14:textId="04F6CE37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C-16</w:t>
            </w:r>
          </w:p>
        </w:tc>
        <w:tc>
          <w:tcPr>
            <w:tcW w:w="5400" w:type="dxa"/>
          </w:tcPr>
          <w:p w14:paraId="58ED3DFE" w14:textId="0B51C630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Admission &amp; Placement into the Traditional BSN Program</w:t>
            </w:r>
          </w:p>
        </w:tc>
        <w:tc>
          <w:tcPr>
            <w:tcW w:w="990" w:type="dxa"/>
          </w:tcPr>
          <w:p w14:paraId="20700EFE" w14:textId="5B2CC75F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01/20</w:t>
            </w:r>
          </w:p>
        </w:tc>
        <w:tc>
          <w:tcPr>
            <w:tcW w:w="3780" w:type="dxa"/>
          </w:tcPr>
          <w:p w14:paraId="05FBF853" w14:textId="5FE98098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 Programs</w:t>
            </w:r>
          </w:p>
        </w:tc>
        <w:tc>
          <w:tcPr>
            <w:tcW w:w="1080" w:type="dxa"/>
          </w:tcPr>
          <w:p w14:paraId="2E7237A9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66DB1AAF" w14:textId="77777777" w:rsidTr="00040E53">
        <w:trPr>
          <w:trHeight w:val="407"/>
        </w:trPr>
        <w:tc>
          <w:tcPr>
            <w:tcW w:w="1160" w:type="dxa"/>
          </w:tcPr>
          <w:p w14:paraId="7B3B881E" w14:textId="1BF73571" w:rsidR="000A61B1" w:rsidRDefault="000A61B1" w:rsidP="000A61B1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C-17</w:t>
            </w:r>
          </w:p>
        </w:tc>
        <w:tc>
          <w:tcPr>
            <w:tcW w:w="5400" w:type="dxa"/>
          </w:tcPr>
          <w:p w14:paraId="35E1D5CB" w14:textId="75C9EAF1" w:rsidR="000A61B1" w:rsidRDefault="000A61B1" w:rsidP="000A61B1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Drop Policy for Upper Division Clinical Nursing Courses of Less Than 16 Weeks Duration</w:t>
            </w:r>
          </w:p>
        </w:tc>
        <w:tc>
          <w:tcPr>
            <w:tcW w:w="990" w:type="dxa"/>
          </w:tcPr>
          <w:p w14:paraId="33D39FFE" w14:textId="5E4716E9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03/15</w:t>
            </w:r>
          </w:p>
        </w:tc>
        <w:tc>
          <w:tcPr>
            <w:tcW w:w="3780" w:type="dxa"/>
          </w:tcPr>
          <w:p w14:paraId="58ADA58B" w14:textId="6846D01E" w:rsidR="000A61B1" w:rsidRDefault="000A61B1" w:rsidP="000A61B1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Assoc Dean for Undergrad Programs</w:t>
            </w:r>
          </w:p>
        </w:tc>
        <w:tc>
          <w:tcPr>
            <w:tcW w:w="1080" w:type="dxa"/>
          </w:tcPr>
          <w:p w14:paraId="18B4B046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30CAAE6A" w14:textId="77777777" w:rsidTr="00040E53">
        <w:trPr>
          <w:trHeight w:val="407"/>
        </w:trPr>
        <w:tc>
          <w:tcPr>
            <w:tcW w:w="12410" w:type="dxa"/>
            <w:gridSpan w:val="5"/>
            <w:shd w:val="clear" w:color="auto" w:fill="F2F2F2" w:themeFill="background1" w:themeFillShade="F2"/>
          </w:tcPr>
          <w:p w14:paraId="2968B3E9" w14:textId="218BBA4C" w:rsidR="000A61B1" w:rsidRDefault="000A61B1" w:rsidP="000A61B1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"/>
              </w:rPr>
              <w:t>U</w:t>
            </w:r>
            <w:r>
              <w:rPr>
                <w:b/>
                <w:sz w:val="24"/>
                <w:u w:val="thick"/>
              </w:rPr>
              <w:t>LE</w:t>
            </w:r>
            <w:r>
              <w:rPr>
                <w:b/>
                <w:w w:val="99"/>
                <w:sz w:val="24"/>
                <w:u w:val="thick"/>
              </w:rPr>
              <w:t>VE</w:t>
            </w:r>
            <w:r>
              <w:rPr>
                <w:b/>
                <w:sz w:val="24"/>
                <w:u w:val="thick"/>
              </w:rPr>
              <w:t xml:space="preserve">L </w:t>
            </w:r>
            <w:r>
              <w:rPr>
                <w:b/>
                <w:w w:val="99"/>
                <w:sz w:val="24"/>
                <w:u w:val="thick"/>
              </w:rPr>
              <w:t>I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w w:val="99"/>
                <w:sz w:val="24"/>
                <w:u w:val="thick"/>
              </w:rPr>
              <w:t>REVIE</w:t>
            </w:r>
            <w:r>
              <w:rPr>
                <w:b/>
                <w:sz w:val="24"/>
                <w:u w:val="thick"/>
              </w:rPr>
              <w:t xml:space="preserve">W: </w:t>
            </w:r>
            <w:r>
              <w:rPr>
                <w:b/>
                <w:spacing w:val="-3"/>
                <w:sz w:val="24"/>
                <w:u w:val="thick"/>
              </w:rPr>
              <w:t>G</w:t>
            </w:r>
            <w:r>
              <w:rPr>
                <w:b/>
                <w:w w:val="99"/>
                <w:sz w:val="24"/>
                <w:u w:val="thick"/>
              </w:rPr>
              <w:t>A</w:t>
            </w:r>
            <w:r>
              <w:rPr>
                <w:b/>
                <w:spacing w:val="-1"/>
                <w:w w:val="99"/>
                <w:sz w:val="24"/>
                <w:u w:val="thick"/>
              </w:rPr>
              <w:t>A</w:t>
            </w:r>
            <w:r>
              <w:rPr>
                <w:b/>
                <w:spacing w:val="1"/>
                <w:w w:val="99"/>
                <w:sz w:val="24"/>
                <w:u w:val="thick"/>
              </w:rPr>
              <w:t>C</w:t>
            </w:r>
            <w:r>
              <w:rPr>
                <w:w w:val="95"/>
                <w:sz w:val="2"/>
              </w:rPr>
              <w:t>U</w:t>
            </w:r>
          </w:p>
        </w:tc>
      </w:tr>
      <w:tr w:rsidR="000A61B1" w14:paraId="7A4A13EA" w14:textId="77777777" w:rsidTr="00040E53">
        <w:trPr>
          <w:trHeight w:val="407"/>
        </w:trPr>
        <w:tc>
          <w:tcPr>
            <w:tcW w:w="1160" w:type="dxa"/>
          </w:tcPr>
          <w:p w14:paraId="12B9944D" w14:textId="77777777" w:rsidR="000A61B1" w:rsidRDefault="000A61B1" w:rsidP="00450E63">
            <w:pPr>
              <w:pStyle w:val="TableParagraph"/>
              <w:rPr>
                <w:sz w:val="20"/>
              </w:rPr>
            </w:pPr>
          </w:p>
          <w:p w14:paraId="758AAFAB" w14:textId="747B0DE2" w:rsidR="000A61B1" w:rsidRDefault="000A61B1" w:rsidP="00450E6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D-1</w:t>
            </w:r>
          </w:p>
        </w:tc>
        <w:tc>
          <w:tcPr>
            <w:tcW w:w="5400" w:type="dxa"/>
          </w:tcPr>
          <w:p w14:paraId="2FD094FB" w14:textId="77777777" w:rsidR="000A61B1" w:rsidRDefault="000A61B1" w:rsidP="00450E63">
            <w:pPr>
              <w:pStyle w:val="TableParagraph"/>
              <w:rPr>
                <w:sz w:val="20"/>
              </w:rPr>
            </w:pPr>
          </w:p>
          <w:p w14:paraId="64821C52" w14:textId="6FF04104" w:rsidR="000A61B1" w:rsidRDefault="000A61B1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Graduate Program Purpose and Objectives</w:t>
            </w:r>
          </w:p>
        </w:tc>
        <w:tc>
          <w:tcPr>
            <w:tcW w:w="990" w:type="dxa"/>
          </w:tcPr>
          <w:p w14:paraId="6E855086" w14:textId="6EFB1C81" w:rsidR="000A61B1" w:rsidRDefault="000A61B1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04/18</w:t>
            </w:r>
          </w:p>
        </w:tc>
        <w:tc>
          <w:tcPr>
            <w:tcW w:w="3780" w:type="dxa"/>
          </w:tcPr>
          <w:p w14:paraId="0B6F239D" w14:textId="328169FD" w:rsidR="000A61B1" w:rsidRDefault="000A61B1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 Dean for Research &amp; Grad Education</w:t>
            </w:r>
          </w:p>
        </w:tc>
        <w:tc>
          <w:tcPr>
            <w:tcW w:w="1080" w:type="dxa"/>
          </w:tcPr>
          <w:p w14:paraId="41B5E61F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31620FBA" w14:textId="77777777" w:rsidTr="00040E53">
        <w:trPr>
          <w:trHeight w:val="407"/>
        </w:trPr>
        <w:tc>
          <w:tcPr>
            <w:tcW w:w="1160" w:type="dxa"/>
          </w:tcPr>
          <w:p w14:paraId="22841697" w14:textId="29CBE2C2" w:rsidR="000A61B1" w:rsidRDefault="000A61B1" w:rsidP="00450E6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D-2</w:t>
            </w:r>
          </w:p>
        </w:tc>
        <w:tc>
          <w:tcPr>
            <w:tcW w:w="5400" w:type="dxa"/>
          </w:tcPr>
          <w:p w14:paraId="4063685C" w14:textId="0DC6E9C5" w:rsidR="000A61B1" w:rsidRDefault="000A61B1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Masters And Doctoral Degree Policies</w:t>
            </w:r>
          </w:p>
        </w:tc>
        <w:tc>
          <w:tcPr>
            <w:tcW w:w="990" w:type="dxa"/>
          </w:tcPr>
          <w:p w14:paraId="40A77287" w14:textId="2302F45F" w:rsidR="000A61B1" w:rsidRDefault="000A61B1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04/18</w:t>
            </w:r>
          </w:p>
        </w:tc>
        <w:tc>
          <w:tcPr>
            <w:tcW w:w="3780" w:type="dxa"/>
          </w:tcPr>
          <w:p w14:paraId="72E18E77" w14:textId="4365B721" w:rsidR="000A61B1" w:rsidRDefault="000A61B1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 Dean for Research &amp; Grad Education</w:t>
            </w:r>
          </w:p>
        </w:tc>
        <w:tc>
          <w:tcPr>
            <w:tcW w:w="1080" w:type="dxa"/>
          </w:tcPr>
          <w:p w14:paraId="52235ADF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78D625AD" w14:textId="77777777" w:rsidTr="00040E53">
        <w:trPr>
          <w:trHeight w:val="407"/>
        </w:trPr>
        <w:tc>
          <w:tcPr>
            <w:tcW w:w="1160" w:type="dxa"/>
          </w:tcPr>
          <w:p w14:paraId="2D23BE29" w14:textId="302F45EE" w:rsidR="000A61B1" w:rsidRDefault="000A61B1" w:rsidP="00450E6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D-3</w:t>
            </w:r>
          </w:p>
        </w:tc>
        <w:tc>
          <w:tcPr>
            <w:tcW w:w="5400" w:type="dxa"/>
          </w:tcPr>
          <w:p w14:paraId="4F4307E1" w14:textId="209A863E" w:rsidR="000A61B1" w:rsidRDefault="000A61B1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Graduate Program Admissions</w:t>
            </w:r>
          </w:p>
        </w:tc>
        <w:tc>
          <w:tcPr>
            <w:tcW w:w="990" w:type="dxa"/>
          </w:tcPr>
          <w:p w14:paraId="59922C89" w14:textId="631CB6A3" w:rsidR="000A61B1" w:rsidRDefault="000A61B1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09/19</w:t>
            </w:r>
          </w:p>
        </w:tc>
        <w:tc>
          <w:tcPr>
            <w:tcW w:w="3780" w:type="dxa"/>
          </w:tcPr>
          <w:p w14:paraId="57C36FE4" w14:textId="5F977B4E" w:rsidR="000A61B1" w:rsidRDefault="000A61B1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 Dean for Research &amp; Grad Education</w:t>
            </w:r>
          </w:p>
        </w:tc>
        <w:tc>
          <w:tcPr>
            <w:tcW w:w="1080" w:type="dxa"/>
          </w:tcPr>
          <w:p w14:paraId="7FA85BC9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0A61B1" w14:paraId="2A98AFAC" w14:textId="77777777" w:rsidTr="00040E53">
        <w:trPr>
          <w:trHeight w:val="407"/>
        </w:trPr>
        <w:tc>
          <w:tcPr>
            <w:tcW w:w="1160" w:type="dxa"/>
          </w:tcPr>
          <w:p w14:paraId="51625559" w14:textId="77777777" w:rsidR="000A61B1" w:rsidRDefault="000A61B1" w:rsidP="00450E63">
            <w:pPr>
              <w:pStyle w:val="TableParagraph"/>
              <w:rPr>
                <w:sz w:val="20"/>
              </w:rPr>
            </w:pPr>
          </w:p>
          <w:p w14:paraId="1FC83158" w14:textId="44711465" w:rsidR="000A61B1" w:rsidRDefault="000A61B1" w:rsidP="00450E6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D-4</w:t>
            </w:r>
          </w:p>
        </w:tc>
        <w:tc>
          <w:tcPr>
            <w:tcW w:w="5400" w:type="dxa"/>
          </w:tcPr>
          <w:p w14:paraId="41283118" w14:textId="77777777" w:rsidR="000A61B1" w:rsidRDefault="000A61B1" w:rsidP="00450E63">
            <w:pPr>
              <w:pStyle w:val="TableParagraph"/>
              <w:rPr>
                <w:sz w:val="20"/>
              </w:rPr>
            </w:pPr>
          </w:p>
          <w:p w14:paraId="5E19B1A4" w14:textId="3DF04DB8" w:rsidR="000A61B1" w:rsidRDefault="000A61B1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Professional Project And Committee</w:t>
            </w:r>
          </w:p>
        </w:tc>
        <w:tc>
          <w:tcPr>
            <w:tcW w:w="990" w:type="dxa"/>
          </w:tcPr>
          <w:p w14:paraId="46E26A2E" w14:textId="77777777" w:rsidR="000A61B1" w:rsidRDefault="000A61B1" w:rsidP="00450E63">
            <w:pPr>
              <w:pStyle w:val="TableParagraph"/>
              <w:rPr>
                <w:sz w:val="20"/>
              </w:rPr>
            </w:pPr>
          </w:p>
          <w:p w14:paraId="1AC0D505" w14:textId="7710347C" w:rsidR="000A61B1" w:rsidRDefault="000A61B1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04/18</w:t>
            </w:r>
          </w:p>
        </w:tc>
        <w:tc>
          <w:tcPr>
            <w:tcW w:w="3780" w:type="dxa"/>
          </w:tcPr>
          <w:p w14:paraId="72B8DEA1" w14:textId="43BA67B7" w:rsidR="000A61B1" w:rsidRDefault="000A61B1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 Dean for Research &amp; Grad Education</w:t>
            </w:r>
          </w:p>
        </w:tc>
        <w:tc>
          <w:tcPr>
            <w:tcW w:w="1080" w:type="dxa"/>
          </w:tcPr>
          <w:p w14:paraId="3941C112" w14:textId="77777777" w:rsidR="000A61B1" w:rsidRDefault="000A61B1" w:rsidP="000A61B1">
            <w:pPr>
              <w:pStyle w:val="TableParagraph"/>
              <w:rPr>
                <w:sz w:val="20"/>
              </w:rPr>
            </w:pPr>
          </w:p>
        </w:tc>
      </w:tr>
      <w:tr w:rsidR="007F54A3" w14:paraId="14E371FE" w14:textId="77777777" w:rsidTr="00040E53">
        <w:trPr>
          <w:trHeight w:val="407"/>
        </w:trPr>
        <w:tc>
          <w:tcPr>
            <w:tcW w:w="1160" w:type="dxa"/>
          </w:tcPr>
          <w:p w14:paraId="4D4A6AAF" w14:textId="77777777" w:rsidR="007F54A3" w:rsidRDefault="007F54A3" w:rsidP="00450E63">
            <w:pPr>
              <w:pStyle w:val="TableParagraph"/>
              <w:rPr>
                <w:sz w:val="20"/>
              </w:rPr>
            </w:pPr>
          </w:p>
          <w:p w14:paraId="4A6F7287" w14:textId="3AEB987C" w:rsidR="007F54A3" w:rsidRDefault="007F54A3" w:rsidP="00450E6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D-6</w:t>
            </w:r>
          </w:p>
        </w:tc>
        <w:tc>
          <w:tcPr>
            <w:tcW w:w="5400" w:type="dxa"/>
          </w:tcPr>
          <w:p w14:paraId="308984BA" w14:textId="7B45AFE0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Clinical Site Visits and Performance in Required Graduate Clinical Nursing Courses</w:t>
            </w:r>
          </w:p>
        </w:tc>
        <w:tc>
          <w:tcPr>
            <w:tcW w:w="990" w:type="dxa"/>
          </w:tcPr>
          <w:p w14:paraId="3B79149E" w14:textId="77777777" w:rsidR="007F54A3" w:rsidRDefault="007F54A3" w:rsidP="00450E63">
            <w:pPr>
              <w:pStyle w:val="TableParagraph"/>
              <w:rPr>
                <w:sz w:val="20"/>
              </w:rPr>
            </w:pPr>
          </w:p>
          <w:p w14:paraId="26B5ABB0" w14:textId="2F18CF23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04/18</w:t>
            </w:r>
          </w:p>
        </w:tc>
        <w:tc>
          <w:tcPr>
            <w:tcW w:w="3780" w:type="dxa"/>
          </w:tcPr>
          <w:p w14:paraId="228849CB" w14:textId="65CF2E1B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 Dean for Research &amp; Grad Education</w:t>
            </w:r>
          </w:p>
        </w:tc>
        <w:tc>
          <w:tcPr>
            <w:tcW w:w="1080" w:type="dxa"/>
          </w:tcPr>
          <w:p w14:paraId="6183B5D4" w14:textId="77777777" w:rsidR="007F54A3" w:rsidRDefault="007F54A3" w:rsidP="007F54A3">
            <w:pPr>
              <w:pStyle w:val="TableParagraph"/>
              <w:rPr>
                <w:sz w:val="20"/>
              </w:rPr>
            </w:pPr>
          </w:p>
        </w:tc>
      </w:tr>
      <w:tr w:rsidR="007F54A3" w14:paraId="7931C90C" w14:textId="77777777" w:rsidTr="00040E53">
        <w:trPr>
          <w:trHeight w:val="407"/>
        </w:trPr>
        <w:tc>
          <w:tcPr>
            <w:tcW w:w="1160" w:type="dxa"/>
          </w:tcPr>
          <w:p w14:paraId="5828AB15" w14:textId="77777777" w:rsidR="007F54A3" w:rsidRDefault="007F54A3" w:rsidP="00450E63">
            <w:pPr>
              <w:pStyle w:val="TableParagraph"/>
              <w:rPr>
                <w:sz w:val="20"/>
              </w:rPr>
            </w:pPr>
          </w:p>
          <w:p w14:paraId="6C440687" w14:textId="2B382656" w:rsidR="007F54A3" w:rsidRDefault="007F54A3" w:rsidP="00450E6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D-7</w:t>
            </w:r>
          </w:p>
        </w:tc>
        <w:tc>
          <w:tcPr>
            <w:tcW w:w="5400" w:type="dxa"/>
          </w:tcPr>
          <w:p w14:paraId="242385B0" w14:textId="77777777" w:rsidR="007F54A3" w:rsidRDefault="007F54A3" w:rsidP="00450E63">
            <w:pPr>
              <w:pStyle w:val="TableParagraph"/>
              <w:rPr>
                <w:sz w:val="20"/>
              </w:rPr>
            </w:pPr>
          </w:p>
          <w:p w14:paraId="08BB69A0" w14:textId="01CC7F9E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 Files For Graduate Courses And Clinical Materials</w:t>
            </w:r>
          </w:p>
        </w:tc>
        <w:tc>
          <w:tcPr>
            <w:tcW w:w="990" w:type="dxa"/>
          </w:tcPr>
          <w:p w14:paraId="1D48793D" w14:textId="77777777" w:rsidR="007F54A3" w:rsidRDefault="007F54A3" w:rsidP="00450E63">
            <w:pPr>
              <w:pStyle w:val="TableParagraph"/>
              <w:rPr>
                <w:sz w:val="20"/>
              </w:rPr>
            </w:pPr>
          </w:p>
          <w:p w14:paraId="18CFC6EA" w14:textId="005FCC6B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04/18</w:t>
            </w:r>
          </w:p>
        </w:tc>
        <w:tc>
          <w:tcPr>
            <w:tcW w:w="3780" w:type="dxa"/>
          </w:tcPr>
          <w:p w14:paraId="760EC3CA" w14:textId="7631D246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 Dean for Research &amp; Grad Education</w:t>
            </w:r>
          </w:p>
        </w:tc>
        <w:tc>
          <w:tcPr>
            <w:tcW w:w="1080" w:type="dxa"/>
          </w:tcPr>
          <w:p w14:paraId="2F7A12D9" w14:textId="77777777" w:rsidR="007F54A3" w:rsidRDefault="007F54A3" w:rsidP="007F54A3">
            <w:pPr>
              <w:pStyle w:val="TableParagraph"/>
              <w:rPr>
                <w:sz w:val="20"/>
              </w:rPr>
            </w:pPr>
          </w:p>
        </w:tc>
      </w:tr>
      <w:tr w:rsidR="007F54A3" w14:paraId="07E3FC6E" w14:textId="77777777" w:rsidTr="00040E53">
        <w:trPr>
          <w:trHeight w:val="407"/>
        </w:trPr>
        <w:tc>
          <w:tcPr>
            <w:tcW w:w="1160" w:type="dxa"/>
          </w:tcPr>
          <w:p w14:paraId="705CCA7A" w14:textId="77777777" w:rsidR="007F54A3" w:rsidRDefault="007F54A3" w:rsidP="00450E63">
            <w:pPr>
              <w:pStyle w:val="TableParagraph"/>
              <w:rPr>
                <w:sz w:val="20"/>
              </w:rPr>
            </w:pPr>
          </w:p>
          <w:p w14:paraId="462998B9" w14:textId="32D0AD12" w:rsidR="007F54A3" w:rsidRDefault="007F54A3" w:rsidP="00450E6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D-8</w:t>
            </w:r>
          </w:p>
        </w:tc>
        <w:tc>
          <w:tcPr>
            <w:tcW w:w="5400" w:type="dxa"/>
          </w:tcPr>
          <w:p w14:paraId="0A8C6408" w14:textId="77777777" w:rsidR="007F54A3" w:rsidRDefault="007F54A3" w:rsidP="00450E63">
            <w:pPr>
              <w:pStyle w:val="TableParagraph"/>
              <w:rPr>
                <w:sz w:val="20"/>
              </w:rPr>
            </w:pPr>
          </w:p>
          <w:p w14:paraId="44D4D6CF" w14:textId="46E64E3D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Denial of Graduate Student Access to Clinical Experiences</w:t>
            </w:r>
          </w:p>
        </w:tc>
        <w:tc>
          <w:tcPr>
            <w:tcW w:w="990" w:type="dxa"/>
          </w:tcPr>
          <w:p w14:paraId="0C545101" w14:textId="77777777" w:rsidR="007F54A3" w:rsidRDefault="007F54A3" w:rsidP="00450E63">
            <w:pPr>
              <w:pStyle w:val="TableParagraph"/>
              <w:rPr>
                <w:sz w:val="20"/>
              </w:rPr>
            </w:pPr>
          </w:p>
          <w:p w14:paraId="3441A8BA" w14:textId="19B45AD9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04/18</w:t>
            </w:r>
          </w:p>
        </w:tc>
        <w:tc>
          <w:tcPr>
            <w:tcW w:w="3780" w:type="dxa"/>
          </w:tcPr>
          <w:p w14:paraId="55F2C621" w14:textId="370DF540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 Dean for Research &amp; Grad Education</w:t>
            </w:r>
          </w:p>
        </w:tc>
        <w:tc>
          <w:tcPr>
            <w:tcW w:w="1080" w:type="dxa"/>
          </w:tcPr>
          <w:p w14:paraId="5DA7C2AB" w14:textId="77777777" w:rsidR="007F54A3" w:rsidRDefault="007F54A3" w:rsidP="007F54A3">
            <w:pPr>
              <w:pStyle w:val="TableParagraph"/>
              <w:rPr>
                <w:sz w:val="20"/>
              </w:rPr>
            </w:pPr>
          </w:p>
        </w:tc>
      </w:tr>
      <w:tr w:rsidR="007F54A3" w14:paraId="265634C8" w14:textId="77777777" w:rsidTr="00040E53">
        <w:trPr>
          <w:trHeight w:val="407"/>
        </w:trPr>
        <w:tc>
          <w:tcPr>
            <w:tcW w:w="1160" w:type="dxa"/>
          </w:tcPr>
          <w:p w14:paraId="2D86577E" w14:textId="77777777" w:rsidR="007F54A3" w:rsidRDefault="007F54A3" w:rsidP="00450E63">
            <w:pPr>
              <w:pStyle w:val="TableParagraph"/>
              <w:rPr>
                <w:sz w:val="17"/>
              </w:rPr>
            </w:pPr>
          </w:p>
          <w:p w14:paraId="00C4C1F9" w14:textId="15D73BF1" w:rsidR="007F54A3" w:rsidRDefault="007F54A3" w:rsidP="00450E6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D-9</w:t>
            </w:r>
          </w:p>
        </w:tc>
        <w:tc>
          <w:tcPr>
            <w:tcW w:w="5400" w:type="dxa"/>
          </w:tcPr>
          <w:p w14:paraId="7D2344BE" w14:textId="77777777" w:rsidR="007F54A3" w:rsidRDefault="007F54A3" w:rsidP="00450E63">
            <w:pPr>
              <w:pStyle w:val="TableParagraph"/>
              <w:rPr>
                <w:sz w:val="17"/>
              </w:rPr>
            </w:pPr>
          </w:p>
          <w:p w14:paraId="17522355" w14:textId="4D113611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Elective Graduate Nursing Courses</w:t>
            </w:r>
          </w:p>
        </w:tc>
        <w:tc>
          <w:tcPr>
            <w:tcW w:w="990" w:type="dxa"/>
          </w:tcPr>
          <w:p w14:paraId="28540C8F" w14:textId="77777777" w:rsidR="007F54A3" w:rsidRDefault="007F54A3" w:rsidP="00450E63">
            <w:pPr>
              <w:pStyle w:val="TableParagraph"/>
              <w:rPr>
                <w:sz w:val="17"/>
              </w:rPr>
            </w:pPr>
          </w:p>
          <w:p w14:paraId="45223E5C" w14:textId="3B729062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04/18</w:t>
            </w:r>
          </w:p>
        </w:tc>
        <w:tc>
          <w:tcPr>
            <w:tcW w:w="3780" w:type="dxa"/>
          </w:tcPr>
          <w:p w14:paraId="4DBF2387" w14:textId="3519CF8D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 Dean for Research &amp; Grad Education</w:t>
            </w:r>
          </w:p>
        </w:tc>
        <w:tc>
          <w:tcPr>
            <w:tcW w:w="1080" w:type="dxa"/>
          </w:tcPr>
          <w:p w14:paraId="38C2DAF1" w14:textId="77777777" w:rsidR="007F54A3" w:rsidRDefault="007F54A3" w:rsidP="007F54A3">
            <w:pPr>
              <w:pStyle w:val="TableParagraph"/>
              <w:rPr>
                <w:sz w:val="20"/>
              </w:rPr>
            </w:pPr>
          </w:p>
        </w:tc>
      </w:tr>
      <w:tr w:rsidR="007F54A3" w14:paraId="5D0AB45F" w14:textId="77777777" w:rsidTr="00040E53">
        <w:trPr>
          <w:trHeight w:val="407"/>
        </w:trPr>
        <w:tc>
          <w:tcPr>
            <w:tcW w:w="1160" w:type="dxa"/>
          </w:tcPr>
          <w:p w14:paraId="3A3C26CB" w14:textId="77777777" w:rsidR="007F54A3" w:rsidRDefault="007F54A3" w:rsidP="00450E63">
            <w:pPr>
              <w:pStyle w:val="TableParagraph"/>
              <w:rPr>
                <w:sz w:val="17"/>
              </w:rPr>
            </w:pPr>
          </w:p>
          <w:p w14:paraId="14EE1521" w14:textId="30A91A08" w:rsidR="007F54A3" w:rsidRDefault="007F54A3" w:rsidP="00450E6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D-10</w:t>
            </w:r>
          </w:p>
        </w:tc>
        <w:tc>
          <w:tcPr>
            <w:tcW w:w="5400" w:type="dxa"/>
          </w:tcPr>
          <w:p w14:paraId="0CAD5D8C" w14:textId="6258680A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Master Resource Outlines (</w:t>
            </w:r>
            <w:proofErr w:type="spellStart"/>
            <w:r>
              <w:rPr>
                <w:sz w:val="20"/>
              </w:rPr>
              <w:t>Mros</w:t>
            </w:r>
            <w:proofErr w:type="spellEnd"/>
            <w:r>
              <w:rPr>
                <w:sz w:val="20"/>
              </w:rPr>
              <w:t>) And Individual Faculty Syllabi (Ifs) For Graduate Courses</w:t>
            </w:r>
          </w:p>
        </w:tc>
        <w:tc>
          <w:tcPr>
            <w:tcW w:w="990" w:type="dxa"/>
          </w:tcPr>
          <w:p w14:paraId="749C3E3E" w14:textId="77777777" w:rsidR="007F54A3" w:rsidRDefault="007F54A3" w:rsidP="00450E63">
            <w:pPr>
              <w:pStyle w:val="TableParagraph"/>
              <w:rPr>
                <w:sz w:val="17"/>
              </w:rPr>
            </w:pPr>
          </w:p>
          <w:p w14:paraId="71EA6D11" w14:textId="290CBEF8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04/18</w:t>
            </w:r>
          </w:p>
        </w:tc>
        <w:tc>
          <w:tcPr>
            <w:tcW w:w="3780" w:type="dxa"/>
          </w:tcPr>
          <w:p w14:paraId="496721A2" w14:textId="6907000A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 Dean for Research &amp; Grad Education</w:t>
            </w:r>
          </w:p>
        </w:tc>
        <w:tc>
          <w:tcPr>
            <w:tcW w:w="1080" w:type="dxa"/>
          </w:tcPr>
          <w:p w14:paraId="14821274" w14:textId="77777777" w:rsidR="007F54A3" w:rsidRDefault="007F54A3" w:rsidP="007F54A3">
            <w:pPr>
              <w:pStyle w:val="TableParagraph"/>
              <w:rPr>
                <w:sz w:val="20"/>
              </w:rPr>
            </w:pPr>
          </w:p>
        </w:tc>
      </w:tr>
      <w:tr w:rsidR="007F54A3" w14:paraId="5EF4D0F8" w14:textId="77777777" w:rsidTr="00040E53">
        <w:trPr>
          <w:trHeight w:val="407"/>
        </w:trPr>
        <w:tc>
          <w:tcPr>
            <w:tcW w:w="1160" w:type="dxa"/>
          </w:tcPr>
          <w:p w14:paraId="4C997891" w14:textId="77777777" w:rsidR="007F54A3" w:rsidRDefault="007F54A3" w:rsidP="00450E63">
            <w:pPr>
              <w:pStyle w:val="TableParagraph"/>
              <w:rPr>
                <w:sz w:val="17"/>
              </w:rPr>
            </w:pPr>
          </w:p>
          <w:p w14:paraId="03BB9B6E" w14:textId="36B332F6" w:rsidR="007F54A3" w:rsidRDefault="007F54A3" w:rsidP="00450E6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D-12</w:t>
            </w:r>
          </w:p>
        </w:tc>
        <w:tc>
          <w:tcPr>
            <w:tcW w:w="5400" w:type="dxa"/>
          </w:tcPr>
          <w:p w14:paraId="4F467D63" w14:textId="13B6CA82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Associate Degree Registered Nurse (ADRN) to Master of Nursing (MN) Degree Admissions</w:t>
            </w:r>
          </w:p>
        </w:tc>
        <w:tc>
          <w:tcPr>
            <w:tcW w:w="990" w:type="dxa"/>
          </w:tcPr>
          <w:p w14:paraId="6683871C" w14:textId="77777777" w:rsidR="007F54A3" w:rsidRDefault="007F54A3" w:rsidP="00450E63">
            <w:pPr>
              <w:pStyle w:val="TableParagraph"/>
              <w:rPr>
                <w:sz w:val="17"/>
              </w:rPr>
            </w:pPr>
          </w:p>
          <w:p w14:paraId="5E45222B" w14:textId="5EE32B9D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02/18</w:t>
            </w:r>
          </w:p>
        </w:tc>
        <w:tc>
          <w:tcPr>
            <w:tcW w:w="3780" w:type="dxa"/>
          </w:tcPr>
          <w:p w14:paraId="1D3CB858" w14:textId="4C0D1C32" w:rsidR="007F54A3" w:rsidRDefault="007F54A3" w:rsidP="0045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 Dean for Research &amp; Grad Education</w:t>
            </w:r>
          </w:p>
        </w:tc>
        <w:tc>
          <w:tcPr>
            <w:tcW w:w="1080" w:type="dxa"/>
          </w:tcPr>
          <w:p w14:paraId="3D78D0F3" w14:textId="77777777" w:rsidR="007F54A3" w:rsidRDefault="007F54A3" w:rsidP="007F54A3">
            <w:pPr>
              <w:pStyle w:val="TableParagraph"/>
              <w:rPr>
                <w:sz w:val="20"/>
              </w:rPr>
            </w:pPr>
          </w:p>
        </w:tc>
      </w:tr>
      <w:tr w:rsidR="007F54A3" w14:paraId="5E81CC1B" w14:textId="77777777" w:rsidTr="00040E53">
        <w:trPr>
          <w:trHeight w:val="407"/>
        </w:trPr>
        <w:tc>
          <w:tcPr>
            <w:tcW w:w="12410" w:type="dxa"/>
            <w:gridSpan w:val="5"/>
            <w:shd w:val="clear" w:color="auto" w:fill="F2F2F2" w:themeFill="background1" w:themeFillShade="F2"/>
          </w:tcPr>
          <w:p w14:paraId="2A7B7D47" w14:textId="28B2A11A" w:rsidR="007F54A3" w:rsidRDefault="007F54A3" w:rsidP="007F54A3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"/>
              </w:rPr>
              <w:t>U</w:t>
            </w:r>
            <w:r>
              <w:rPr>
                <w:b/>
                <w:sz w:val="24"/>
                <w:u w:val="thick"/>
              </w:rPr>
              <w:t>LE</w:t>
            </w:r>
            <w:r>
              <w:rPr>
                <w:b/>
                <w:w w:val="99"/>
                <w:sz w:val="24"/>
                <w:u w:val="thick"/>
              </w:rPr>
              <w:t>VE</w:t>
            </w:r>
            <w:r>
              <w:rPr>
                <w:b/>
                <w:sz w:val="24"/>
                <w:u w:val="thick"/>
              </w:rPr>
              <w:t xml:space="preserve">L </w:t>
            </w:r>
            <w:r>
              <w:rPr>
                <w:b/>
                <w:w w:val="99"/>
                <w:sz w:val="24"/>
                <w:u w:val="thick"/>
              </w:rPr>
              <w:t>I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w w:val="99"/>
                <w:sz w:val="24"/>
                <w:u w:val="thick"/>
              </w:rPr>
              <w:t>REVIE</w:t>
            </w:r>
            <w:r>
              <w:rPr>
                <w:b/>
                <w:sz w:val="24"/>
                <w:u w:val="thick"/>
              </w:rPr>
              <w:t xml:space="preserve">W: </w:t>
            </w:r>
            <w:r>
              <w:rPr>
                <w:b/>
                <w:spacing w:val="-3"/>
                <w:w w:val="99"/>
                <w:sz w:val="24"/>
                <w:u w:val="thick"/>
              </w:rPr>
              <w:t>N</w:t>
            </w:r>
            <w:r>
              <w:rPr>
                <w:b/>
                <w:w w:val="99"/>
                <w:sz w:val="24"/>
                <w:u w:val="thick"/>
              </w:rPr>
              <w:t>F</w:t>
            </w:r>
            <w:r>
              <w:rPr>
                <w:b/>
                <w:spacing w:val="-1"/>
                <w:w w:val="99"/>
                <w:sz w:val="24"/>
                <w:u w:val="thick"/>
              </w:rPr>
              <w:t>R</w:t>
            </w:r>
            <w:r>
              <w:rPr>
                <w:b/>
                <w:w w:val="99"/>
                <w:sz w:val="24"/>
                <w:u w:val="thick"/>
              </w:rPr>
              <w:t>C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(</w:t>
            </w:r>
            <w:r>
              <w:rPr>
                <w:b/>
                <w:w w:val="99"/>
                <w:sz w:val="24"/>
                <w:u w:val="thick"/>
              </w:rPr>
              <w:t>Nursin</w:t>
            </w:r>
            <w:r>
              <w:rPr>
                <w:b/>
                <w:sz w:val="24"/>
                <w:u w:val="thick"/>
              </w:rPr>
              <w:t>g Fo</w:t>
            </w:r>
            <w:r>
              <w:rPr>
                <w:b/>
                <w:spacing w:val="-2"/>
                <w:sz w:val="24"/>
                <w:u w:val="thick"/>
              </w:rPr>
              <w:t>r</w:t>
            </w:r>
            <w:r>
              <w:rPr>
                <w:b/>
                <w:spacing w:val="1"/>
                <w:sz w:val="24"/>
                <w:u w:val="thick"/>
              </w:rPr>
              <w:t>m</w:t>
            </w:r>
            <w:r>
              <w:rPr>
                <w:b/>
                <w:sz w:val="24"/>
                <w:u w:val="thick"/>
              </w:rPr>
              <w:t xml:space="preserve">al </w:t>
            </w:r>
            <w:r>
              <w:rPr>
                <w:b/>
                <w:w w:val="99"/>
                <w:sz w:val="24"/>
                <w:u w:val="thick"/>
              </w:rPr>
              <w:t>R</w:t>
            </w:r>
            <w:r>
              <w:rPr>
                <w:b/>
                <w:spacing w:val="-1"/>
                <w:w w:val="99"/>
                <w:sz w:val="24"/>
                <w:u w:val="thick"/>
              </w:rPr>
              <w:t>e</w:t>
            </w:r>
            <w:r>
              <w:rPr>
                <w:b/>
                <w:sz w:val="24"/>
                <w:u w:val="thick"/>
              </w:rPr>
              <w:t>vie</w:t>
            </w:r>
            <w:r>
              <w:rPr>
                <w:b/>
                <w:w w:val="99"/>
                <w:sz w:val="24"/>
                <w:u w:val="thick"/>
              </w:rPr>
              <w:t>w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Com</w:t>
            </w:r>
            <w:r>
              <w:rPr>
                <w:b/>
                <w:spacing w:val="1"/>
                <w:sz w:val="24"/>
                <w:u w:val="thick"/>
              </w:rPr>
              <w:t>m</w:t>
            </w:r>
            <w:r>
              <w:rPr>
                <w:b/>
                <w:sz w:val="24"/>
                <w:u w:val="thick"/>
              </w:rPr>
              <w:t>it</w:t>
            </w:r>
            <w:r>
              <w:rPr>
                <w:b/>
                <w:spacing w:val="-1"/>
                <w:sz w:val="24"/>
                <w:u w:val="thick"/>
              </w:rPr>
              <w:t>tee</w:t>
            </w:r>
            <w:r>
              <w:rPr>
                <w:b/>
                <w:sz w:val="24"/>
                <w:u w:val="thick"/>
              </w:rPr>
              <w:t>)</w:t>
            </w:r>
            <w:r>
              <w:rPr>
                <w:w w:val="95"/>
                <w:sz w:val="2"/>
              </w:rPr>
              <w:t>U</w:t>
            </w:r>
          </w:p>
        </w:tc>
      </w:tr>
      <w:tr w:rsidR="007F54A3" w14:paraId="39226D05" w14:textId="77777777" w:rsidTr="00040E53">
        <w:trPr>
          <w:trHeight w:val="407"/>
        </w:trPr>
        <w:tc>
          <w:tcPr>
            <w:tcW w:w="1160" w:type="dxa"/>
          </w:tcPr>
          <w:p w14:paraId="7C98A110" w14:textId="475BADE6" w:rsidR="007F54A3" w:rsidRDefault="007F54A3" w:rsidP="007F54A3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E-1</w:t>
            </w:r>
          </w:p>
        </w:tc>
        <w:tc>
          <w:tcPr>
            <w:tcW w:w="5400" w:type="dxa"/>
          </w:tcPr>
          <w:p w14:paraId="0667EB1C" w14:textId="232B3184" w:rsidR="007F54A3" w:rsidRDefault="007F54A3" w:rsidP="007F54A3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Evaluation of Faculty for Annual and Formal Reviews</w:t>
            </w:r>
          </w:p>
        </w:tc>
        <w:tc>
          <w:tcPr>
            <w:tcW w:w="990" w:type="dxa"/>
          </w:tcPr>
          <w:p w14:paraId="5BB3543B" w14:textId="4B174A14" w:rsidR="007F54A3" w:rsidRDefault="007F54A3" w:rsidP="007F54A3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05/08</w:t>
            </w:r>
          </w:p>
        </w:tc>
        <w:tc>
          <w:tcPr>
            <w:tcW w:w="3780" w:type="dxa"/>
          </w:tcPr>
          <w:p w14:paraId="09B34B15" w14:textId="5781B2C9" w:rsidR="007F54A3" w:rsidRDefault="007F54A3" w:rsidP="007F54A3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Faculty, Dean, Provost</w:t>
            </w:r>
          </w:p>
        </w:tc>
        <w:tc>
          <w:tcPr>
            <w:tcW w:w="1080" w:type="dxa"/>
          </w:tcPr>
          <w:p w14:paraId="3E540A78" w14:textId="77777777" w:rsidR="007F54A3" w:rsidRDefault="007F54A3" w:rsidP="007F54A3">
            <w:pPr>
              <w:pStyle w:val="TableParagraph"/>
              <w:rPr>
                <w:sz w:val="20"/>
              </w:rPr>
            </w:pPr>
          </w:p>
        </w:tc>
      </w:tr>
      <w:tr w:rsidR="007F54A3" w14:paraId="648D2BF8" w14:textId="77777777" w:rsidTr="00040E53">
        <w:trPr>
          <w:trHeight w:val="407"/>
        </w:trPr>
        <w:tc>
          <w:tcPr>
            <w:tcW w:w="12410" w:type="dxa"/>
            <w:gridSpan w:val="5"/>
            <w:shd w:val="clear" w:color="auto" w:fill="F2F2F2" w:themeFill="background1" w:themeFillShade="F2"/>
          </w:tcPr>
          <w:p w14:paraId="31855EA8" w14:textId="203B57D4" w:rsidR="007F54A3" w:rsidRDefault="007F54A3" w:rsidP="007F54A3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"/>
              </w:rPr>
              <w:t>U</w:t>
            </w:r>
            <w:r>
              <w:rPr>
                <w:b/>
                <w:sz w:val="24"/>
                <w:u w:val="thick"/>
              </w:rPr>
              <w:t>LE</w:t>
            </w:r>
            <w:r>
              <w:rPr>
                <w:b/>
                <w:w w:val="99"/>
                <w:sz w:val="24"/>
                <w:u w:val="thick"/>
              </w:rPr>
              <w:t>VE</w:t>
            </w:r>
            <w:r>
              <w:rPr>
                <w:b/>
                <w:sz w:val="24"/>
                <w:u w:val="thick"/>
              </w:rPr>
              <w:t xml:space="preserve">L </w:t>
            </w:r>
            <w:r>
              <w:rPr>
                <w:b/>
                <w:w w:val="99"/>
                <w:sz w:val="24"/>
                <w:u w:val="thick"/>
              </w:rPr>
              <w:t>I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w w:val="99"/>
                <w:sz w:val="24"/>
                <w:u w:val="thick"/>
              </w:rPr>
              <w:t>REVIE</w:t>
            </w:r>
            <w:r>
              <w:rPr>
                <w:b/>
                <w:sz w:val="24"/>
                <w:u w:val="thick"/>
              </w:rPr>
              <w:t xml:space="preserve">W: </w:t>
            </w:r>
            <w:r>
              <w:rPr>
                <w:b/>
                <w:spacing w:val="-4"/>
                <w:sz w:val="24"/>
                <w:u w:val="thick"/>
              </w:rPr>
              <w:t>F</w:t>
            </w:r>
            <w:r>
              <w:rPr>
                <w:b/>
                <w:w w:val="99"/>
                <w:sz w:val="24"/>
                <w:u w:val="thick"/>
              </w:rPr>
              <w:t>AC</w:t>
            </w:r>
            <w:r>
              <w:rPr>
                <w:w w:val="95"/>
                <w:sz w:val="2"/>
              </w:rPr>
              <w:t>U</w:t>
            </w:r>
          </w:p>
        </w:tc>
      </w:tr>
      <w:tr w:rsidR="007F54A3" w14:paraId="3214B8B3" w14:textId="77777777" w:rsidTr="00040E53">
        <w:trPr>
          <w:trHeight w:val="407"/>
        </w:trPr>
        <w:tc>
          <w:tcPr>
            <w:tcW w:w="1160" w:type="dxa"/>
          </w:tcPr>
          <w:p w14:paraId="1DB70668" w14:textId="1EC60F25" w:rsidR="007F54A3" w:rsidRDefault="007F54A3" w:rsidP="007F54A3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E-5</w:t>
            </w:r>
          </w:p>
        </w:tc>
        <w:tc>
          <w:tcPr>
            <w:tcW w:w="5400" w:type="dxa"/>
          </w:tcPr>
          <w:p w14:paraId="117D8D37" w14:textId="2F3FB48A" w:rsidR="007F54A3" w:rsidRDefault="007F54A3" w:rsidP="007F54A3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Non-Tenure Track Promotion</w:t>
            </w:r>
          </w:p>
        </w:tc>
        <w:tc>
          <w:tcPr>
            <w:tcW w:w="990" w:type="dxa"/>
          </w:tcPr>
          <w:p w14:paraId="189F2AC2" w14:textId="39FDF184" w:rsidR="007F54A3" w:rsidRDefault="007F54A3" w:rsidP="007F54A3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06/15</w:t>
            </w:r>
          </w:p>
        </w:tc>
        <w:tc>
          <w:tcPr>
            <w:tcW w:w="3780" w:type="dxa"/>
          </w:tcPr>
          <w:p w14:paraId="2D381BA9" w14:textId="5E27378F" w:rsidR="007F54A3" w:rsidRDefault="007F54A3" w:rsidP="007F54A3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1080" w:type="dxa"/>
          </w:tcPr>
          <w:p w14:paraId="5C89EB4C" w14:textId="77777777" w:rsidR="007F54A3" w:rsidRDefault="007F54A3" w:rsidP="007F54A3">
            <w:pPr>
              <w:pStyle w:val="TableParagraph"/>
              <w:rPr>
                <w:sz w:val="20"/>
              </w:rPr>
            </w:pPr>
          </w:p>
        </w:tc>
      </w:tr>
      <w:tr w:rsidR="007F54A3" w14:paraId="0EBB2A02" w14:textId="77777777" w:rsidTr="00040E53">
        <w:trPr>
          <w:trHeight w:val="407"/>
        </w:trPr>
        <w:tc>
          <w:tcPr>
            <w:tcW w:w="1160" w:type="dxa"/>
          </w:tcPr>
          <w:p w14:paraId="0751B22E" w14:textId="218B444A" w:rsidR="007F54A3" w:rsidRDefault="007F54A3" w:rsidP="007F54A3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E-7</w:t>
            </w:r>
          </w:p>
        </w:tc>
        <w:tc>
          <w:tcPr>
            <w:tcW w:w="5400" w:type="dxa"/>
          </w:tcPr>
          <w:p w14:paraId="642D43D5" w14:textId="76C78E77" w:rsidR="007F54A3" w:rsidRDefault="007F54A3" w:rsidP="007F54A3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Recognition of Retirement</w:t>
            </w:r>
          </w:p>
        </w:tc>
        <w:tc>
          <w:tcPr>
            <w:tcW w:w="990" w:type="dxa"/>
          </w:tcPr>
          <w:p w14:paraId="37903A44" w14:textId="60B16549" w:rsidR="007F54A3" w:rsidRDefault="007F54A3" w:rsidP="007F54A3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04/12</w:t>
            </w:r>
          </w:p>
        </w:tc>
        <w:tc>
          <w:tcPr>
            <w:tcW w:w="3780" w:type="dxa"/>
          </w:tcPr>
          <w:p w14:paraId="33180E28" w14:textId="10879DAE" w:rsidR="007F54A3" w:rsidRDefault="007F54A3" w:rsidP="007F54A3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Fac Pres</w:t>
            </w:r>
          </w:p>
        </w:tc>
        <w:tc>
          <w:tcPr>
            <w:tcW w:w="1080" w:type="dxa"/>
          </w:tcPr>
          <w:p w14:paraId="3CE3EB00" w14:textId="77777777" w:rsidR="007F54A3" w:rsidRDefault="007F54A3" w:rsidP="007F54A3">
            <w:pPr>
              <w:pStyle w:val="TableParagraph"/>
              <w:rPr>
                <w:sz w:val="20"/>
              </w:rPr>
            </w:pPr>
          </w:p>
        </w:tc>
      </w:tr>
      <w:tr w:rsidR="007F54A3" w14:paraId="164308D1" w14:textId="77777777" w:rsidTr="00040E53">
        <w:trPr>
          <w:trHeight w:val="407"/>
        </w:trPr>
        <w:tc>
          <w:tcPr>
            <w:tcW w:w="1160" w:type="dxa"/>
          </w:tcPr>
          <w:p w14:paraId="6F697766" w14:textId="4E8DD355" w:rsidR="007F54A3" w:rsidRDefault="007F54A3" w:rsidP="007F54A3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E-10</w:t>
            </w:r>
          </w:p>
        </w:tc>
        <w:tc>
          <w:tcPr>
            <w:tcW w:w="5400" w:type="dxa"/>
          </w:tcPr>
          <w:p w14:paraId="3C167B7E" w14:textId="31F14968" w:rsidR="007F54A3" w:rsidRDefault="007F54A3" w:rsidP="007F54A3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Criteria and Selection of Recognition Ceremony Guest Speaker</w:t>
            </w:r>
          </w:p>
        </w:tc>
        <w:tc>
          <w:tcPr>
            <w:tcW w:w="990" w:type="dxa"/>
          </w:tcPr>
          <w:p w14:paraId="458C58EE" w14:textId="1099F958" w:rsidR="007F54A3" w:rsidRDefault="007F54A3" w:rsidP="007F54A3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02/05</w:t>
            </w:r>
          </w:p>
        </w:tc>
        <w:tc>
          <w:tcPr>
            <w:tcW w:w="3780" w:type="dxa"/>
          </w:tcPr>
          <w:p w14:paraId="343C793B" w14:textId="7DFF6148" w:rsidR="007F54A3" w:rsidRDefault="007F54A3" w:rsidP="007F54A3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Fac Pres</w:t>
            </w:r>
          </w:p>
        </w:tc>
        <w:tc>
          <w:tcPr>
            <w:tcW w:w="1080" w:type="dxa"/>
          </w:tcPr>
          <w:p w14:paraId="0F038CF3" w14:textId="77777777" w:rsidR="007F54A3" w:rsidRDefault="007F54A3" w:rsidP="007F54A3">
            <w:pPr>
              <w:pStyle w:val="TableParagraph"/>
              <w:rPr>
                <w:sz w:val="20"/>
              </w:rPr>
            </w:pPr>
          </w:p>
        </w:tc>
      </w:tr>
      <w:tr w:rsidR="007F54A3" w14:paraId="28905980" w14:textId="77777777" w:rsidTr="00040E53">
        <w:trPr>
          <w:trHeight w:val="407"/>
        </w:trPr>
        <w:tc>
          <w:tcPr>
            <w:tcW w:w="12410" w:type="dxa"/>
            <w:gridSpan w:val="5"/>
            <w:shd w:val="clear" w:color="auto" w:fill="F2F2F2" w:themeFill="background1" w:themeFillShade="F2"/>
          </w:tcPr>
          <w:p w14:paraId="2975D59B" w14:textId="4583BA37" w:rsidR="007F54A3" w:rsidRDefault="007F54A3" w:rsidP="007F54A3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"/>
              </w:rPr>
              <w:t>U</w:t>
            </w:r>
            <w:r>
              <w:rPr>
                <w:b/>
                <w:sz w:val="24"/>
                <w:u w:val="thick"/>
              </w:rPr>
              <w:t>LE</w:t>
            </w:r>
            <w:r>
              <w:rPr>
                <w:b/>
                <w:w w:val="99"/>
                <w:sz w:val="24"/>
                <w:u w:val="thick"/>
              </w:rPr>
              <w:t>VE</w:t>
            </w:r>
            <w:r>
              <w:rPr>
                <w:b/>
                <w:sz w:val="24"/>
                <w:u w:val="thick"/>
              </w:rPr>
              <w:t xml:space="preserve">L </w:t>
            </w:r>
            <w:r>
              <w:rPr>
                <w:b/>
                <w:w w:val="99"/>
                <w:sz w:val="24"/>
                <w:u w:val="thick"/>
              </w:rPr>
              <w:t>I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w w:val="99"/>
                <w:sz w:val="24"/>
                <w:u w:val="thick"/>
              </w:rPr>
              <w:t>REVIE</w:t>
            </w:r>
            <w:r>
              <w:rPr>
                <w:b/>
                <w:sz w:val="24"/>
                <w:u w:val="thick"/>
              </w:rPr>
              <w:t xml:space="preserve">W: </w:t>
            </w:r>
            <w:r>
              <w:rPr>
                <w:b/>
                <w:spacing w:val="-3"/>
                <w:sz w:val="24"/>
                <w:u w:val="thick"/>
              </w:rPr>
              <w:t>B</w:t>
            </w:r>
            <w:r>
              <w:rPr>
                <w:b/>
                <w:w w:val="99"/>
                <w:sz w:val="24"/>
                <w:u w:val="thick"/>
              </w:rPr>
              <w:t>YLAWS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w w:val="99"/>
                <w:sz w:val="24"/>
                <w:u w:val="thick"/>
              </w:rPr>
              <w:t>CO</w:t>
            </w:r>
            <w:r>
              <w:rPr>
                <w:b/>
                <w:spacing w:val="-1"/>
                <w:sz w:val="24"/>
                <w:u w:val="thick"/>
              </w:rPr>
              <w:t>MM</w:t>
            </w:r>
            <w:r>
              <w:rPr>
                <w:b/>
                <w:w w:val="99"/>
                <w:sz w:val="24"/>
                <w:u w:val="thick"/>
              </w:rPr>
              <w:t>IT</w:t>
            </w:r>
            <w:r>
              <w:rPr>
                <w:b/>
                <w:sz w:val="24"/>
                <w:u w:val="thick"/>
              </w:rPr>
              <w:t>TE</w:t>
            </w:r>
            <w:r>
              <w:rPr>
                <w:b/>
                <w:spacing w:val="3"/>
                <w:sz w:val="24"/>
                <w:u w:val="thick"/>
              </w:rPr>
              <w:t>E</w:t>
            </w:r>
            <w:r>
              <w:rPr>
                <w:w w:val="95"/>
                <w:sz w:val="2"/>
              </w:rPr>
              <w:t>U</w:t>
            </w:r>
          </w:p>
        </w:tc>
      </w:tr>
      <w:tr w:rsidR="007F54A3" w14:paraId="4D7DA49F" w14:textId="77777777" w:rsidTr="00040E53">
        <w:trPr>
          <w:trHeight w:val="407"/>
        </w:trPr>
        <w:tc>
          <w:tcPr>
            <w:tcW w:w="1160" w:type="dxa"/>
          </w:tcPr>
          <w:p w14:paraId="4561DFB4" w14:textId="502FCA91" w:rsidR="007F54A3" w:rsidRDefault="007F54A3" w:rsidP="007F54A3">
            <w:pPr>
              <w:pStyle w:val="TableParagraph"/>
              <w:spacing w:before="121"/>
              <w:ind w:left="9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F-1</w:t>
            </w:r>
          </w:p>
        </w:tc>
        <w:tc>
          <w:tcPr>
            <w:tcW w:w="5400" w:type="dxa"/>
          </w:tcPr>
          <w:p w14:paraId="56CFCE49" w14:textId="547B0BDE" w:rsidR="007F54A3" w:rsidRDefault="007F54A3" w:rsidP="007F54A3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Faculty Organization of the College of Nursing Bylaws</w:t>
            </w:r>
          </w:p>
        </w:tc>
        <w:tc>
          <w:tcPr>
            <w:tcW w:w="990" w:type="dxa"/>
          </w:tcPr>
          <w:p w14:paraId="7D29B4D0" w14:textId="0F8332C5" w:rsidR="007F54A3" w:rsidRDefault="007F54A3" w:rsidP="007F54A3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04/17</w:t>
            </w:r>
          </w:p>
        </w:tc>
        <w:tc>
          <w:tcPr>
            <w:tcW w:w="3780" w:type="dxa"/>
          </w:tcPr>
          <w:p w14:paraId="440A77CA" w14:textId="373F715B" w:rsidR="007F54A3" w:rsidRDefault="007F54A3" w:rsidP="007F54A3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Faculty</w:t>
            </w:r>
          </w:p>
        </w:tc>
        <w:tc>
          <w:tcPr>
            <w:tcW w:w="1080" w:type="dxa"/>
          </w:tcPr>
          <w:p w14:paraId="60A24D55" w14:textId="77777777" w:rsidR="007F54A3" w:rsidRDefault="007F54A3" w:rsidP="007F54A3">
            <w:pPr>
              <w:pStyle w:val="TableParagraph"/>
              <w:rPr>
                <w:sz w:val="20"/>
              </w:rPr>
            </w:pPr>
          </w:p>
        </w:tc>
      </w:tr>
    </w:tbl>
    <w:p w14:paraId="0484130B" w14:textId="77777777" w:rsidR="009327B6" w:rsidRDefault="009327B6"/>
    <w:sectPr w:rsidR="009327B6" w:rsidSect="00E37B95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CCBF3" w14:textId="77777777" w:rsidR="00A1197E" w:rsidRDefault="00A1197E" w:rsidP="00E37B95">
      <w:pPr>
        <w:spacing w:after="0" w:line="240" w:lineRule="auto"/>
      </w:pPr>
      <w:r>
        <w:separator/>
      </w:r>
    </w:p>
  </w:endnote>
  <w:endnote w:type="continuationSeparator" w:id="0">
    <w:p w14:paraId="547F4CAB" w14:textId="77777777" w:rsidR="00A1197E" w:rsidRDefault="00A1197E" w:rsidP="00E3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EA75E" w14:textId="1F4E66AE" w:rsidR="00485ED8" w:rsidRDefault="00485ED8">
    <w:pPr>
      <w:pStyle w:val="BodyText"/>
      <w:spacing w:before="0" w:line="14" w:lineRule="auto"/>
      <w:ind w:left="0"/>
      <w:rPr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3B44B" w14:textId="77777777" w:rsidR="00A1197E" w:rsidRDefault="00A1197E" w:rsidP="00E37B95">
      <w:pPr>
        <w:spacing w:after="0" w:line="240" w:lineRule="auto"/>
      </w:pPr>
      <w:r>
        <w:separator/>
      </w:r>
    </w:p>
  </w:footnote>
  <w:footnote w:type="continuationSeparator" w:id="0">
    <w:p w14:paraId="1E3BCFB7" w14:textId="77777777" w:rsidR="00A1197E" w:rsidRDefault="00A1197E" w:rsidP="00E37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95"/>
    <w:rsid w:val="00040E53"/>
    <w:rsid w:val="000A61B1"/>
    <w:rsid w:val="00405F98"/>
    <w:rsid w:val="00450E63"/>
    <w:rsid w:val="00485ED8"/>
    <w:rsid w:val="004D02FD"/>
    <w:rsid w:val="004D0D20"/>
    <w:rsid w:val="005A1F58"/>
    <w:rsid w:val="006E308F"/>
    <w:rsid w:val="007E14FE"/>
    <w:rsid w:val="007F54A3"/>
    <w:rsid w:val="009327B6"/>
    <w:rsid w:val="00947D83"/>
    <w:rsid w:val="00A1197E"/>
    <w:rsid w:val="00AB4153"/>
    <w:rsid w:val="00AD1255"/>
    <w:rsid w:val="00B12888"/>
    <w:rsid w:val="00B87A38"/>
    <w:rsid w:val="00D95632"/>
    <w:rsid w:val="00DA15F8"/>
    <w:rsid w:val="00DF4D7E"/>
    <w:rsid w:val="00E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6C53"/>
  <w15:chartTrackingRefBased/>
  <w15:docId w15:val="{2941FE36-AC53-4FDF-8220-62087B92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B95"/>
  </w:style>
  <w:style w:type="paragraph" w:styleId="Footer">
    <w:name w:val="footer"/>
    <w:basedOn w:val="Normal"/>
    <w:link w:val="FooterChar"/>
    <w:uiPriority w:val="99"/>
    <w:unhideWhenUsed/>
    <w:rsid w:val="00E3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B95"/>
  </w:style>
  <w:style w:type="paragraph" w:styleId="BodyText">
    <w:name w:val="Body Text"/>
    <w:basedOn w:val="Normal"/>
    <w:link w:val="BodyTextChar"/>
    <w:uiPriority w:val="1"/>
    <w:qFormat/>
    <w:rsid w:val="00485ED8"/>
    <w:pPr>
      <w:widowControl w:val="0"/>
      <w:autoSpaceDE w:val="0"/>
      <w:autoSpaceDN w:val="0"/>
      <w:spacing w:before="10" w:after="0" w:line="240" w:lineRule="auto"/>
      <w:ind w:left="20"/>
    </w:pPr>
    <w:rPr>
      <w:rFonts w:ascii="Times New Roman" w:eastAsia="Times New Roman" w:hAnsi="Times New Roman" w:cs="Times New Roman"/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485ED8"/>
    <w:rPr>
      <w:rFonts w:ascii="Times New Roman" w:eastAsia="Times New Roman" w:hAnsi="Times New Roman" w:cs="Times New Roman"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485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Zollars, Andre</dc:creator>
  <cp:keywords/>
  <dc:description/>
  <cp:lastModifiedBy>Zollars, Andre</cp:lastModifiedBy>
  <cp:revision>2</cp:revision>
  <dcterms:created xsi:type="dcterms:W3CDTF">2021-04-23T22:47:00Z</dcterms:created>
  <dcterms:modified xsi:type="dcterms:W3CDTF">2021-04-23T22:47:00Z</dcterms:modified>
</cp:coreProperties>
</file>